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_GBK" w:hAnsi="方正小标宋_GBK" w:eastAsia="方正小标宋_GBK" w:cs="方正小标宋_GBK"/>
          <w:b/>
          <w:kern w:val="0"/>
          <w:sz w:val="44"/>
          <w:szCs w:val="44"/>
        </w:rPr>
      </w:pPr>
      <w:bookmarkStart w:id="0" w:name="_GoBack"/>
      <w:r>
        <w:rPr>
          <w:rFonts w:hint="eastAsia" w:ascii="方正小标宋_GBK" w:hAnsi="方正小标宋_GBK" w:eastAsia="方正小标宋_GBK" w:cs="方正小标宋_GBK"/>
          <w:b/>
          <w:kern w:val="0"/>
          <w:sz w:val="44"/>
          <w:szCs w:val="44"/>
        </w:rPr>
        <w:t>重庆南彭贸易物流基地开发有限公司    控规A2-2</w:t>
      </w:r>
      <w:r>
        <w:rPr>
          <w:rFonts w:hint="eastAsia" w:ascii="方正小标宋_GBK" w:hAnsi="方正小标宋_GBK" w:eastAsia="方正小标宋_GBK" w:cs="方正小标宋_GBK"/>
          <w:b/>
          <w:kern w:val="0"/>
          <w:sz w:val="44"/>
          <w:szCs w:val="44"/>
          <w:lang w:eastAsia="zh-CN"/>
        </w:rPr>
        <w:t>地块</w:t>
      </w:r>
      <w:r>
        <w:rPr>
          <w:rFonts w:hint="eastAsia" w:ascii="方正小标宋_GBK" w:hAnsi="方正小标宋_GBK" w:eastAsia="方正小标宋_GBK" w:cs="方正小标宋_GBK"/>
          <w:b/>
          <w:kern w:val="0"/>
          <w:sz w:val="44"/>
          <w:szCs w:val="44"/>
        </w:rPr>
        <w:t>、控规C22-1</w:t>
      </w:r>
      <w:r>
        <w:rPr>
          <w:rFonts w:hint="eastAsia" w:ascii="方正小标宋_GBK" w:hAnsi="方正小标宋_GBK" w:eastAsia="方正小标宋_GBK" w:cs="方正小标宋_GBK"/>
          <w:b/>
          <w:kern w:val="0"/>
          <w:sz w:val="44"/>
          <w:szCs w:val="44"/>
          <w:lang w:eastAsia="zh-CN"/>
        </w:rPr>
        <w:t>（部分）地块</w:t>
      </w:r>
      <w:r>
        <w:rPr>
          <w:rFonts w:hint="eastAsia" w:ascii="方正小标宋_GBK" w:hAnsi="方正小标宋_GBK" w:eastAsia="方正小标宋_GBK" w:cs="方正小标宋_GBK"/>
          <w:b/>
          <w:kern w:val="0"/>
          <w:sz w:val="44"/>
          <w:szCs w:val="44"/>
        </w:rPr>
        <w:t>、控规E8-5</w:t>
      </w:r>
      <w:r>
        <w:rPr>
          <w:rFonts w:hint="eastAsia" w:ascii="方正小标宋_GBK" w:hAnsi="方正小标宋_GBK" w:eastAsia="方正小标宋_GBK" w:cs="方正小标宋_GBK"/>
          <w:b/>
          <w:kern w:val="0"/>
          <w:sz w:val="44"/>
          <w:szCs w:val="44"/>
          <w:lang w:eastAsia="zh-CN"/>
        </w:rPr>
        <w:t>（</w:t>
      </w:r>
      <w:r>
        <w:rPr>
          <w:rFonts w:hint="eastAsia" w:ascii="方正小标宋_GBK" w:hAnsi="方正小标宋_GBK" w:eastAsia="方正小标宋_GBK" w:cs="方正小标宋_GBK"/>
          <w:b/>
          <w:kern w:val="0"/>
          <w:sz w:val="44"/>
          <w:szCs w:val="44"/>
        </w:rPr>
        <w:t>部分</w:t>
      </w:r>
      <w:r>
        <w:rPr>
          <w:rFonts w:hint="eastAsia" w:ascii="方正小标宋_GBK" w:hAnsi="方正小标宋_GBK" w:eastAsia="方正小标宋_GBK" w:cs="方正小标宋_GBK"/>
          <w:b/>
          <w:kern w:val="0"/>
          <w:sz w:val="44"/>
          <w:szCs w:val="44"/>
          <w:lang w:eastAsia="zh-CN"/>
        </w:rPr>
        <w:t>）地块、</w:t>
      </w:r>
      <w:r>
        <w:rPr>
          <w:rFonts w:hint="eastAsia" w:ascii="方正小标宋_GBK" w:hAnsi="方正小标宋_GBK" w:eastAsia="方正小标宋_GBK" w:cs="方正小标宋_GBK"/>
          <w:b/>
          <w:kern w:val="0"/>
          <w:sz w:val="44"/>
          <w:szCs w:val="44"/>
          <w:lang w:val="en-US" w:eastAsia="zh-CN"/>
        </w:rPr>
        <w:t>控规C1-10（部分）地块第二次</w:t>
      </w:r>
      <w:r>
        <w:rPr>
          <w:rFonts w:hint="eastAsia" w:ascii="方正小标宋_GBK" w:hAnsi="方正小标宋_GBK" w:eastAsia="方正小标宋_GBK" w:cs="方正小标宋_GBK"/>
          <w:b/>
          <w:kern w:val="0"/>
          <w:sz w:val="44"/>
          <w:szCs w:val="44"/>
        </w:rPr>
        <w:t>公开竞租公告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_GBK" w:hAnsi="方正小标宋_GBK" w:eastAsia="方正小标宋_GBK" w:cs="方正小标宋_GBK"/>
          <w:b/>
          <w:i w:val="0"/>
          <w:caps w:val="0"/>
          <w:color w:val="auto"/>
          <w:spacing w:val="0"/>
          <w:kern w:val="0"/>
          <w:sz w:val="44"/>
          <w:szCs w:val="44"/>
          <w:u w:val="none"/>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rPr>
        <w:t>为做好国有资产经营管理工作，确保国有资产增值保值，重庆南彭贸易物流基地开发有限公司拟对控规A</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u w:val="none"/>
        </w:rPr>
        <w:t>地块</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lang w:val="en-US" w:eastAsia="zh-CN"/>
        </w:rPr>
        <w:t>控规C22-1（部分）地块、</w:t>
      </w:r>
      <w:r>
        <w:rPr>
          <w:rFonts w:hint="eastAsia" w:ascii="方正仿宋_GBK" w:hAnsi="方正仿宋_GBK" w:eastAsia="方正仿宋_GBK" w:cs="方正仿宋_GBK"/>
          <w:color w:val="auto"/>
          <w:kern w:val="2"/>
          <w:sz w:val="32"/>
          <w:szCs w:val="32"/>
          <w:lang w:val="en-US" w:eastAsia="zh-CN" w:bidi="ar-SA"/>
        </w:rPr>
        <w:t>控规E8-5（部分）地块、控规C1-10（部分）地块</w:t>
      </w:r>
      <w:r>
        <w:rPr>
          <w:rFonts w:hint="eastAsia" w:ascii="方正仿宋_GBK" w:hAnsi="方正仿宋_GBK" w:eastAsia="方正仿宋_GBK" w:cs="方正仿宋_GBK"/>
          <w:i w:val="0"/>
          <w:caps w:val="0"/>
          <w:color w:val="auto"/>
          <w:spacing w:val="0"/>
          <w:sz w:val="32"/>
          <w:szCs w:val="32"/>
          <w:u w:val="none"/>
        </w:rPr>
        <w:t>面向社会</w:t>
      </w:r>
      <w:r>
        <w:rPr>
          <w:rFonts w:hint="eastAsia" w:ascii="方正仿宋_GBK" w:hAnsi="方正仿宋_GBK" w:eastAsia="方正仿宋_GBK" w:cs="方正仿宋_GBK"/>
          <w:i w:val="0"/>
          <w:caps w:val="0"/>
          <w:color w:val="auto"/>
          <w:spacing w:val="0"/>
          <w:sz w:val="32"/>
          <w:szCs w:val="32"/>
          <w:u w:val="none"/>
          <w:lang w:eastAsia="zh-CN"/>
        </w:rPr>
        <w:t>第二次</w:t>
      </w:r>
      <w:r>
        <w:rPr>
          <w:rFonts w:hint="eastAsia" w:ascii="方正仿宋_GBK" w:hAnsi="方正仿宋_GBK" w:eastAsia="方正仿宋_GBK" w:cs="方正仿宋_GBK"/>
          <w:i w:val="0"/>
          <w:caps w:val="0"/>
          <w:color w:val="auto"/>
          <w:spacing w:val="0"/>
          <w:sz w:val="32"/>
          <w:szCs w:val="32"/>
          <w:u w:val="none"/>
        </w:rPr>
        <w:t>公开招租，请有意向的单位前来咨询，并参与公开竞价。现将有关情况公告如下：</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w:t>
      </w:r>
      <w:r>
        <w:rPr>
          <w:rFonts w:hint="eastAsia" w:ascii="方正黑体_GBK" w:hAnsi="方正黑体_GBK" w:eastAsia="方正黑体_GBK" w:cs="方正黑体_GBK"/>
          <w:i w:val="0"/>
          <w:caps w:val="0"/>
          <w:color w:val="auto"/>
          <w:spacing w:val="0"/>
          <w:sz w:val="32"/>
          <w:szCs w:val="32"/>
          <w:u w:val="none"/>
        </w:rPr>
        <w:t>一、</w:t>
      </w:r>
      <w:r>
        <w:rPr>
          <w:rFonts w:hint="eastAsia" w:ascii="方正黑体_GBK" w:hAnsi="方正黑体_GBK" w:eastAsia="方正黑体_GBK" w:cs="方正黑体_GBK"/>
          <w:i w:val="0"/>
          <w:caps w:val="0"/>
          <w:color w:val="auto"/>
          <w:spacing w:val="0"/>
          <w:sz w:val="32"/>
          <w:szCs w:val="32"/>
          <w:u w:val="none"/>
          <w:lang w:eastAsia="zh-CN"/>
        </w:rPr>
        <w:t>本次竞租标的物</w:t>
      </w:r>
      <w:r>
        <w:rPr>
          <w:rFonts w:hint="eastAsia" w:ascii="方正黑体_GBK" w:hAnsi="方正黑体_GBK" w:eastAsia="方正黑体_GBK" w:cs="方正黑体_GBK"/>
          <w:i w:val="0"/>
          <w:caps w:val="0"/>
          <w:color w:val="auto"/>
          <w:spacing w:val="0"/>
          <w:sz w:val="32"/>
          <w:szCs w:val="32"/>
          <w:u w:val="none"/>
        </w:rPr>
        <w:t>基本情况</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1.1 </w:t>
      </w:r>
      <w:r>
        <w:rPr>
          <w:rFonts w:hint="eastAsia" w:ascii="方正仿宋_GBK" w:hAnsi="方正仿宋_GBK" w:eastAsia="方正仿宋_GBK" w:cs="方正仿宋_GBK"/>
          <w:i w:val="0"/>
          <w:caps w:val="0"/>
          <w:color w:val="auto"/>
          <w:spacing w:val="0"/>
          <w:sz w:val="32"/>
          <w:szCs w:val="32"/>
          <w:u w:val="none"/>
        </w:rPr>
        <w:t>控规A2-</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u w:val="none"/>
        </w:rPr>
        <w:t>地块</w:t>
      </w:r>
      <w:r>
        <w:rPr>
          <w:rFonts w:hint="eastAsia" w:ascii="方正仿宋_GBK" w:hAnsi="方正仿宋_GBK" w:eastAsia="方正仿宋_GBK" w:cs="方正仿宋_GBK"/>
          <w:i w:val="0"/>
          <w:caps w:val="0"/>
          <w:color w:val="auto"/>
          <w:spacing w:val="0"/>
          <w:sz w:val="32"/>
          <w:szCs w:val="32"/>
          <w:u w:val="none"/>
          <w:lang w:eastAsia="zh-CN"/>
        </w:rPr>
        <w:t>。该标的物位于重庆公路物流基地园区龙洲湾隧道十字路口，可使用土地</w:t>
      </w:r>
      <w:r>
        <w:rPr>
          <w:rFonts w:hint="eastAsia" w:ascii="方正仿宋_GBK" w:hAnsi="方正仿宋_GBK" w:eastAsia="方正仿宋_GBK" w:cs="方正仿宋_GBK"/>
          <w:i w:val="0"/>
          <w:caps w:val="0"/>
          <w:color w:val="auto"/>
          <w:spacing w:val="0"/>
          <w:sz w:val="32"/>
          <w:szCs w:val="32"/>
          <w:u w:val="none"/>
        </w:rPr>
        <w:t>面积为</w:t>
      </w:r>
      <w:r>
        <w:rPr>
          <w:rFonts w:hint="eastAsia" w:ascii="方正仿宋_GBK" w:hAnsi="方正仿宋_GBK" w:eastAsia="方正仿宋_GBK" w:cs="方正仿宋_GBK"/>
          <w:i w:val="0"/>
          <w:caps w:val="0"/>
          <w:color w:val="auto"/>
          <w:spacing w:val="0"/>
          <w:sz w:val="32"/>
          <w:szCs w:val="32"/>
          <w:u w:val="none"/>
          <w:lang w:eastAsia="zh-CN"/>
        </w:rPr>
        <w:t>约</w:t>
      </w:r>
      <w:r>
        <w:rPr>
          <w:rFonts w:hint="eastAsia" w:ascii="方正仿宋_GBK" w:hAnsi="方正仿宋_GBK" w:eastAsia="方正仿宋_GBK" w:cs="方正仿宋_GBK"/>
          <w:i w:val="0"/>
          <w:caps w:val="0"/>
          <w:color w:val="auto"/>
          <w:spacing w:val="0"/>
          <w:sz w:val="32"/>
          <w:szCs w:val="32"/>
          <w:u w:val="none"/>
          <w:lang w:val="en-US" w:eastAsia="zh-CN"/>
        </w:rPr>
        <w:t>10600</w:t>
      </w:r>
      <w:r>
        <w:rPr>
          <w:rFonts w:hint="eastAsia" w:ascii="方正仿宋_GBK" w:hAnsi="方正仿宋_GBK" w:eastAsia="方正仿宋_GBK" w:cs="方正仿宋_GBK"/>
          <w:color w:val="auto"/>
          <w:kern w:val="2"/>
          <w:sz w:val="32"/>
          <w:szCs w:val="32"/>
          <w:highlight w:val="none"/>
          <w:lang w:val="en-US" w:eastAsia="zh-CN" w:bidi="ar-SA"/>
        </w:rPr>
        <w:t>㎡</w:t>
      </w:r>
      <w:r>
        <w:rPr>
          <w:rFonts w:hint="eastAsia" w:ascii="方正仿宋_GBK" w:hAnsi="方正仿宋_GBK" w:eastAsia="方正仿宋_GBK" w:cs="方正仿宋_GBK"/>
          <w:color w:val="auto"/>
          <w:kern w:val="2"/>
          <w:sz w:val="32"/>
          <w:szCs w:val="32"/>
          <w:lang w:val="en-US" w:eastAsia="zh-CN" w:bidi="ar-SA"/>
        </w:rPr>
        <w:t>（暂定，具体面积以实测为准）</w:t>
      </w:r>
      <w:r>
        <w:rPr>
          <w:rFonts w:hint="eastAsia" w:ascii="方正仿宋_GBK" w:hAnsi="方正仿宋_GBK" w:eastAsia="方正仿宋_GBK" w:cs="方正仿宋_GBK"/>
          <w:i w:val="0"/>
          <w:caps w:val="0"/>
          <w:color w:val="auto"/>
          <w:spacing w:val="0"/>
          <w:sz w:val="32"/>
          <w:szCs w:val="32"/>
          <w:u w:val="none"/>
        </w:rPr>
        <w:t>，已初步平场。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lang w:val="en-US" w:eastAsia="zh-CN"/>
        </w:rPr>
        <w:t>1.2 控规C22-1（部分）地块。该标的物位于重庆公路物流基地紧邻申通项目，</w:t>
      </w:r>
      <w:r>
        <w:rPr>
          <w:rFonts w:hint="eastAsia" w:ascii="方正仿宋_GBK" w:hAnsi="方正仿宋_GBK" w:eastAsia="方正仿宋_GBK" w:cs="方正仿宋_GBK"/>
          <w:i w:val="0"/>
          <w:caps w:val="0"/>
          <w:color w:val="auto"/>
          <w:spacing w:val="0"/>
          <w:sz w:val="32"/>
          <w:szCs w:val="32"/>
          <w:u w:val="none"/>
          <w:lang w:eastAsia="zh-CN"/>
        </w:rPr>
        <w:t>可使用土地</w:t>
      </w:r>
      <w:r>
        <w:rPr>
          <w:rFonts w:hint="eastAsia" w:ascii="方正仿宋_GBK" w:hAnsi="方正仿宋_GBK" w:eastAsia="方正仿宋_GBK" w:cs="方正仿宋_GBK"/>
          <w:i w:val="0"/>
          <w:caps w:val="0"/>
          <w:color w:val="auto"/>
          <w:spacing w:val="0"/>
          <w:sz w:val="32"/>
          <w:szCs w:val="32"/>
          <w:u w:val="none"/>
        </w:rPr>
        <w:t>面积</w:t>
      </w:r>
      <w:r>
        <w:rPr>
          <w:rFonts w:hint="eastAsia" w:ascii="方正仿宋_GBK" w:hAnsi="方正仿宋_GBK" w:eastAsia="方正仿宋_GBK" w:cs="方正仿宋_GBK"/>
          <w:i w:val="0"/>
          <w:caps w:val="0"/>
          <w:color w:val="auto"/>
          <w:spacing w:val="0"/>
          <w:sz w:val="32"/>
          <w:szCs w:val="32"/>
          <w:u w:val="none"/>
          <w:lang w:val="en-US" w:eastAsia="zh-CN"/>
        </w:rPr>
        <w:t>约为</w:t>
      </w:r>
      <w:r>
        <w:rPr>
          <w:rFonts w:hint="eastAsia" w:ascii="方正仿宋_GBK" w:hAnsi="方正仿宋_GBK" w:eastAsia="方正仿宋_GBK" w:cs="方正仿宋_GBK"/>
          <w:i w:val="0"/>
          <w:caps w:val="0"/>
          <w:color w:val="auto"/>
          <w:spacing w:val="0"/>
          <w:sz w:val="32"/>
          <w:szCs w:val="32"/>
          <w:highlight w:val="none"/>
          <w:u w:val="none"/>
          <w:lang w:val="en-US" w:eastAsia="zh-CN"/>
        </w:rPr>
        <w:t>39006</w:t>
      </w:r>
      <w:r>
        <w:rPr>
          <w:rFonts w:hint="eastAsia" w:ascii="方正仿宋_GBK" w:hAnsi="方正仿宋_GBK" w:eastAsia="方正仿宋_GBK" w:cs="方正仿宋_GBK"/>
          <w:color w:val="auto"/>
          <w:kern w:val="2"/>
          <w:sz w:val="32"/>
          <w:szCs w:val="32"/>
          <w:highlight w:val="none"/>
          <w:lang w:val="en-US" w:eastAsia="zh-CN" w:bidi="ar-SA"/>
        </w:rPr>
        <w:t>㎡</w:t>
      </w:r>
      <w:r>
        <w:rPr>
          <w:rFonts w:hint="eastAsia" w:ascii="方正仿宋_GBK" w:hAnsi="方正仿宋_GBK" w:eastAsia="方正仿宋_GBK" w:cs="方正仿宋_GBK"/>
          <w:color w:val="auto"/>
          <w:kern w:val="2"/>
          <w:sz w:val="32"/>
          <w:szCs w:val="32"/>
          <w:lang w:val="en-US" w:eastAsia="zh-CN" w:bidi="ar-SA"/>
        </w:rPr>
        <w:t>（暂定，具体面积以实测为准）</w:t>
      </w:r>
      <w:r>
        <w:rPr>
          <w:rFonts w:hint="eastAsia" w:ascii="方正仿宋_GBK" w:hAnsi="方正仿宋_GBK" w:eastAsia="方正仿宋_GBK" w:cs="方正仿宋_GBK"/>
          <w:i w:val="0"/>
          <w:caps w:val="0"/>
          <w:color w:val="auto"/>
          <w:spacing w:val="0"/>
          <w:sz w:val="32"/>
          <w:szCs w:val="32"/>
          <w:u w:val="none"/>
          <w:lang w:val="en-US" w:eastAsia="zh-CN"/>
        </w:rPr>
        <w:t>，可平整后使用。</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1.3 控规E8-5（部分）地块。该标的物位于重庆公路物流基地宗申车检场后，</w:t>
      </w:r>
      <w:r>
        <w:rPr>
          <w:rFonts w:hint="eastAsia" w:ascii="方正仿宋_GBK" w:hAnsi="方正仿宋_GBK" w:eastAsia="方正仿宋_GBK" w:cs="方正仿宋_GBK"/>
          <w:i w:val="0"/>
          <w:caps w:val="0"/>
          <w:color w:val="auto"/>
          <w:spacing w:val="0"/>
          <w:sz w:val="32"/>
          <w:szCs w:val="32"/>
          <w:u w:val="none"/>
          <w:lang w:eastAsia="zh-CN"/>
        </w:rPr>
        <w:t>可使用土地</w:t>
      </w:r>
      <w:r>
        <w:rPr>
          <w:rFonts w:hint="eastAsia" w:ascii="方正仿宋_GBK" w:hAnsi="方正仿宋_GBK" w:eastAsia="方正仿宋_GBK" w:cs="方正仿宋_GBK"/>
          <w:i w:val="0"/>
          <w:caps w:val="0"/>
          <w:color w:val="auto"/>
          <w:spacing w:val="0"/>
          <w:sz w:val="32"/>
          <w:szCs w:val="32"/>
          <w:u w:val="none"/>
        </w:rPr>
        <w:t>面积</w:t>
      </w:r>
      <w:r>
        <w:rPr>
          <w:rFonts w:hint="eastAsia" w:ascii="方正仿宋_GBK" w:hAnsi="方正仿宋_GBK" w:eastAsia="方正仿宋_GBK" w:cs="方正仿宋_GBK"/>
          <w:i w:val="0"/>
          <w:caps w:val="0"/>
          <w:color w:val="auto"/>
          <w:spacing w:val="0"/>
          <w:sz w:val="32"/>
          <w:szCs w:val="32"/>
          <w:u w:val="none"/>
          <w:lang w:val="en-US" w:eastAsia="zh-CN"/>
        </w:rPr>
        <w:t>约为</w:t>
      </w:r>
      <w:r>
        <w:rPr>
          <w:rFonts w:hint="eastAsia" w:ascii="方正仿宋_GBK" w:hAnsi="方正仿宋_GBK" w:eastAsia="方正仿宋_GBK" w:cs="方正仿宋_GBK"/>
          <w:color w:val="auto"/>
          <w:kern w:val="2"/>
          <w:sz w:val="32"/>
          <w:szCs w:val="32"/>
          <w:lang w:val="en-US" w:eastAsia="zh-CN" w:bidi="ar-SA"/>
        </w:rPr>
        <w:t>24646</w:t>
      </w:r>
      <w:r>
        <w:rPr>
          <w:rFonts w:hint="eastAsia" w:ascii="方正仿宋_GBK" w:hAnsi="方正仿宋_GBK" w:eastAsia="方正仿宋_GBK" w:cs="方正仿宋_GBK"/>
          <w:color w:val="auto"/>
          <w:kern w:val="2"/>
          <w:sz w:val="32"/>
          <w:szCs w:val="32"/>
          <w:highlight w:val="none"/>
          <w:lang w:val="en-US" w:eastAsia="zh-CN" w:bidi="ar-SA"/>
        </w:rPr>
        <w:t>㎡</w:t>
      </w:r>
      <w:r>
        <w:rPr>
          <w:rFonts w:hint="eastAsia" w:ascii="方正仿宋_GBK" w:hAnsi="方正仿宋_GBK" w:eastAsia="方正仿宋_GBK" w:cs="方正仿宋_GBK"/>
          <w:color w:val="auto"/>
          <w:kern w:val="2"/>
          <w:sz w:val="32"/>
          <w:szCs w:val="32"/>
          <w:lang w:val="en-US" w:eastAsia="zh-CN" w:bidi="ar-SA"/>
        </w:rPr>
        <w:t>（暂定，具体面积以实测为准），已初步平场。</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1.4 控规C1-10（部分）地块。</w:t>
      </w:r>
      <w:r>
        <w:rPr>
          <w:rFonts w:hint="eastAsia" w:ascii="方正仿宋_GBK" w:hAnsi="方正仿宋_GBK" w:eastAsia="方正仿宋_GBK" w:cs="方正仿宋_GBK"/>
          <w:color w:val="auto"/>
          <w:kern w:val="2"/>
          <w:sz w:val="32"/>
          <w:szCs w:val="32"/>
          <w:lang w:val="en-US" w:eastAsia="zh-CN" w:bidi="ar-SA"/>
        </w:rPr>
        <w:t>该标的物位于</w:t>
      </w:r>
      <w:r>
        <w:rPr>
          <w:rFonts w:hint="eastAsia" w:ascii="方正仿宋_GBK" w:hAnsi="方正仿宋_GBK" w:eastAsia="方正仿宋_GBK" w:cs="方正仿宋_GBK"/>
          <w:color w:val="auto"/>
          <w:kern w:val="2"/>
          <w:sz w:val="32"/>
          <w:szCs w:val="32"/>
          <w:highlight w:val="none"/>
          <w:lang w:val="en-US" w:eastAsia="zh-CN" w:bidi="ar-SA"/>
        </w:rPr>
        <w:t>金鹅湖水体旁，预计该地块可使用面积约为37693㎡</w:t>
      </w:r>
      <w:r>
        <w:rPr>
          <w:rFonts w:hint="eastAsia" w:ascii="方正仿宋_GBK" w:hAnsi="方正仿宋_GBK" w:eastAsia="方正仿宋_GBK" w:cs="方正仿宋_GBK"/>
          <w:color w:val="auto"/>
          <w:kern w:val="2"/>
          <w:sz w:val="32"/>
          <w:szCs w:val="32"/>
          <w:lang w:val="en-US" w:eastAsia="zh-CN" w:bidi="ar-SA"/>
        </w:rPr>
        <w:t>（暂定，具体面积</w:t>
      </w:r>
      <w:r>
        <w:rPr>
          <w:rFonts w:hint="eastAsia" w:ascii="方正仿宋_GBK" w:hAnsi="方正仿宋_GBK" w:eastAsia="方正仿宋_GBK" w:cs="方正仿宋_GBK"/>
          <w:color w:val="auto"/>
          <w:kern w:val="2"/>
          <w:sz w:val="32"/>
          <w:szCs w:val="32"/>
          <w:highlight w:val="none"/>
          <w:lang w:val="en-US" w:eastAsia="zh-CN" w:bidi="ar-SA"/>
        </w:rPr>
        <w:t>以实测为准），已平场。</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ind w:left="580" w:leftChars="0" w:firstLine="0" w:firstLineChars="0"/>
        <w:textAlignment w:val="auto"/>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pPr>
      <w:r>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t>竞租公告发布</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2.1 公告发布时间：2021年6月 11日9时00分。</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pPr>
      <w:r>
        <w:rPr>
          <w:rFonts w:hint="eastAsia" w:ascii="方正仿宋_GBK" w:hAnsi="方正仿宋_GBK" w:eastAsia="方正仿宋_GBK" w:cs="方正仿宋_GBK"/>
          <w:color w:val="auto"/>
          <w:kern w:val="2"/>
          <w:sz w:val="32"/>
          <w:szCs w:val="32"/>
          <w:highlight w:val="none"/>
          <w:lang w:val="en-US" w:eastAsia="zh-CN" w:bidi="ar-SA"/>
        </w:rPr>
        <w:t>2.2 公告截止时间：2021年6月18日11时00分，</w:t>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t>竞租单位须在公告截止时间</w:t>
      </w:r>
      <w:r>
        <w:rPr>
          <w:rFonts w:hint="eastAsia" w:ascii="方正仿宋_GBK" w:hAnsi="方正仿宋_GBK" w:eastAsia="方正仿宋_GBK" w:cs="方正仿宋_GBK"/>
          <w:i w:val="0"/>
          <w:caps w:val="0"/>
          <w:color w:val="auto"/>
          <w:spacing w:val="0"/>
          <w:sz w:val="32"/>
          <w:szCs w:val="32"/>
          <w:highlight w:val="none"/>
          <w:u w:val="none"/>
          <w:lang w:val="en-US" w:eastAsia="zh-CN"/>
        </w:rPr>
        <w:t>（按银行到账时间计算）</w:t>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t>前缴纳竞租保证金及递交相关资料。</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jc w:val="left"/>
        <w:textAlignment w:val="auto"/>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pP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t>2.3 公告的发布：本次公告在巴南日报公开刊登，重庆公路物流基地建设有限公司官网发布 （网址：</w:t>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instrText xml:space="preserve"> HYPERLINK "http://www.highwaylogistics.org/index.php）、标的物现场张贴发布。" </w:instrText>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fldChar w:fldCharType="separate"/>
      </w:r>
      <w:r>
        <w:rPr>
          <w:rStyle w:val="7"/>
          <w:rFonts w:hint="eastAsia" w:ascii="方正仿宋_GBK" w:hAnsi="方正仿宋_GBK" w:eastAsia="方正仿宋_GBK" w:cs="方正仿宋_GBK"/>
          <w:i w:val="0"/>
          <w:caps w:val="0"/>
          <w:color w:val="auto"/>
          <w:spacing w:val="0"/>
          <w:kern w:val="0"/>
          <w:sz w:val="32"/>
          <w:szCs w:val="32"/>
          <w:highlight w:val="none"/>
          <w:lang w:val="en-US" w:eastAsia="zh-CN" w:bidi="ar"/>
        </w:rPr>
        <w:t>http://www.highwaylogistics.org/index.php）</w:t>
      </w:r>
      <w:r>
        <w:rPr>
          <w:rStyle w:val="7"/>
          <w:rFonts w:hint="eastAsia" w:ascii="方正仿宋_GBK" w:hAnsi="方正仿宋_GBK" w:eastAsia="方正仿宋_GBK" w:cs="方正仿宋_GBK"/>
          <w:i w:val="0"/>
          <w:caps w:val="0"/>
          <w:color w:val="auto"/>
          <w:spacing w:val="0"/>
          <w:kern w:val="0"/>
          <w:sz w:val="32"/>
          <w:szCs w:val="32"/>
          <w:highlight w:val="none"/>
          <w:u w:val="none"/>
          <w:lang w:val="en-US" w:eastAsia="zh-CN" w:bidi="ar"/>
        </w:rPr>
        <w:t>、标的物现场张贴发布。</w:t>
      </w:r>
      <w:r>
        <w:rPr>
          <w:rFonts w:hint="eastAsia" w:ascii="方正仿宋_GBK" w:hAnsi="方正仿宋_GBK" w:eastAsia="方正仿宋_GBK" w:cs="方正仿宋_GBK"/>
          <w:i w:val="0"/>
          <w:caps w:val="0"/>
          <w:color w:val="auto"/>
          <w:spacing w:val="0"/>
          <w:kern w:val="0"/>
          <w:sz w:val="32"/>
          <w:szCs w:val="32"/>
          <w:highlight w:val="none"/>
          <w:u w:val="none"/>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highlight w:val="none"/>
          <w:u w:val="none"/>
          <w:lang w:eastAsia="zh-CN"/>
        </w:rPr>
      </w:pPr>
      <w:r>
        <w:rPr>
          <w:rFonts w:hint="eastAsia" w:ascii="方正黑体_GBK" w:hAnsi="方正黑体_GBK" w:eastAsia="方正黑体_GBK" w:cs="方正黑体_GBK"/>
          <w:i w:val="0"/>
          <w:caps w:val="0"/>
          <w:color w:val="auto"/>
          <w:spacing w:val="0"/>
          <w:sz w:val="32"/>
          <w:szCs w:val="32"/>
          <w:highlight w:val="none"/>
          <w:u w:val="none"/>
          <w:lang w:val="en-US" w:eastAsia="zh-CN"/>
        </w:rPr>
        <w:t>三、参与竞租的条件</w:t>
      </w:r>
      <w:r>
        <w:rPr>
          <w:rFonts w:hint="eastAsia" w:ascii="方正黑体_GBK" w:hAnsi="方正黑体_GBK" w:eastAsia="方正黑体_GBK" w:cs="方正黑体_GBK"/>
          <w:i w:val="0"/>
          <w:caps w:val="0"/>
          <w:color w:val="auto"/>
          <w:spacing w:val="0"/>
          <w:sz w:val="32"/>
          <w:szCs w:val="32"/>
          <w:highlight w:val="none"/>
          <w:u w:val="none"/>
          <w:lang w:eastAsia="zh-CN"/>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3.1 </w:t>
      </w:r>
      <w:r>
        <w:rPr>
          <w:rFonts w:hint="eastAsia" w:ascii="方正仿宋_GBK" w:hAnsi="方正仿宋_GBK" w:eastAsia="方正仿宋_GBK" w:cs="方正仿宋_GBK"/>
          <w:i w:val="0"/>
          <w:caps w:val="0"/>
          <w:color w:val="auto"/>
          <w:spacing w:val="0"/>
          <w:sz w:val="32"/>
          <w:szCs w:val="32"/>
          <w:highlight w:val="none"/>
          <w:u w:val="none"/>
        </w:rPr>
        <w:t>参与竞租</w:t>
      </w:r>
      <w:r>
        <w:rPr>
          <w:rFonts w:hint="eastAsia" w:ascii="方正仿宋_GBK" w:hAnsi="方正仿宋_GBK" w:eastAsia="方正仿宋_GBK" w:cs="方正仿宋_GBK"/>
          <w:i w:val="0"/>
          <w:caps w:val="0"/>
          <w:color w:val="auto"/>
          <w:spacing w:val="0"/>
          <w:sz w:val="32"/>
          <w:szCs w:val="32"/>
          <w:highlight w:val="none"/>
          <w:u w:val="none"/>
          <w:lang w:eastAsia="zh-CN"/>
        </w:rPr>
        <w:t>单位</w:t>
      </w:r>
      <w:r>
        <w:rPr>
          <w:rFonts w:hint="eastAsia" w:ascii="方正仿宋_GBK" w:hAnsi="方正仿宋_GBK" w:eastAsia="方正仿宋_GBK" w:cs="方正仿宋_GBK"/>
          <w:i w:val="0"/>
          <w:caps w:val="0"/>
          <w:color w:val="auto"/>
          <w:spacing w:val="0"/>
          <w:sz w:val="32"/>
          <w:szCs w:val="32"/>
          <w:highlight w:val="none"/>
          <w:u w:val="none"/>
        </w:rPr>
        <w:t>须具有独立法人资格，有效营业执照。</w:t>
      </w:r>
      <w:r>
        <w:rPr>
          <w:rFonts w:hint="eastAsia" w:ascii="方正仿宋_GBK" w:hAnsi="方正仿宋_GBK" w:eastAsia="方正仿宋_GBK" w:cs="方正仿宋_GBK"/>
          <w:i w:val="0"/>
          <w:caps w:val="0"/>
          <w:color w:val="auto"/>
          <w:spacing w:val="0"/>
          <w:sz w:val="32"/>
          <w:szCs w:val="32"/>
          <w:highlight w:val="none"/>
          <w:u w:val="none"/>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3.2 </w:t>
      </w:r>
      <w:r>
        <w:rPr>
          <w:rFonts w:hint="eastAsia" w:ascii="方正仿宋_GBK" w:hAnsi="方正仿宋_GBK" w:eastAsia="方正仿宋_GBK" w:cs="方正仿宋_GBK"/>
          <w:i w:val="0"/>
          <w:caps w:val="0"/>
          <w:color w:val="auto"/>
          <w:spacing w:val="0"/>
          <w:sz w:val="32"/>
          <w:szCs w:val="32"/>
          <w:highlight w:val="none"/>
          <w:u w:val="none"/>
        </w:rPr>
        <w:t>竞租</w:t>
      </w:r>
      <w:r>
        <w:rPr>
          <w:rFonts w:hint="eastAsia" w:ascii="方正仿宋_GBK" w:hAnsi="方正仿宋_GBK" w:eastAsia="方正仿宋_GBK" w:cs="方正仿宋_GBK"/>
          <w:i w:val="0"/>
          <w:caps w:val="0"/>
          <w:color w:val="auto"/>
          <w:spacing w:val="0"/>
          <w:sz w:val="32"/>
          <w:szCs w:val="32"/>
          <w:highlight w:val="none"/>
          <w:u w:val="none"/>
          <w:lang w:eastAsia="zh-CN"/>
        </w:rPr>
        <w:t>单位</w:t>
      </w:r>
      <w:r>
        <w:rPr>
          <w:rFonts w:hint="eastAsia" w:ascii="方正仿宋_GBK" w:hAnsi="方正仿宋_GBK" w:eastAsia="方正仿宋_GBK" w:cs="方正仿宋_GBK"/>
          <w:i w:val="0"/>
          <w:caps w:val="0"/>
          <w:color w:val="auto"/>
          <w:spacing w:val="0"/>
          <w:sz w:val="32"/>
          <w:szCs w:val="32"/>
          <w:highlight w:val="none"/>
          <w:u w:val="none"/>
        </w:rPr>
        <w:t>注册资本金</w:t>
      </w:r>
      <w:r>
        <w:rPr>
          <w:rFonts w:hint="eastAsia" w:ascii="方正仿宋_GBK" w:hAnsi="方正仿宋_GBK" w:eastAsia="方正仿宋_GBK" w:cs="方正仿宋_GBK"/>
          <w:i w:val="0"/>
          <w:caps w:val="0"/>
          <w:color w:val="auto"/>
          <w:spacing w:val="0"/>
          <w:sz w:val="32"/>
          <w:szCs w:val="32"/>
          <w:highlight w:val="none"/>
          <w:u w:val="no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highlight w:val="none"/>
          <w:u w:val="none"/>
        </w:rPr>
      </w:pP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lang w:val="en-US" w:eastAsia="zh-CN"/>
        </w:rPr>
        <w:t>1</w:t>
      </w:r>
      <w:r>
        <w:rPr>
          <w:rFonts w:hint="eastAsia" w:ascii="方正仿宋_GBK" w:hAnsi="方正仿宋_GBK" w:eastAsia="方正仿宋_GBK" w:cs="方正仿宋_GBK"/>
          <w:i w:val="0"/>
          <w:caps w:val="0"/>
          <w:color w:val="auto"/>
          <w:spacing w:val="0"/>
          <w:sz w:val="32"/>
          <w:szCs w:val="32"/>
          <w:highlight w:val="none"/>
          <w:u w:val="none"/>
          <w:lang w:eastAsia="zh-CN"/>
        </w:rPr>
        <w:t>）参与</w:t>
      </w:r>
      <w:r>
        <w:rPr>
          <w:rFonts w:hint="eastAsia" w:ascii="方正仿宋_GBK" w:hAnsi="方正仿宋_GBK" w:eastAsia="方正仿宋_GBK" w:cs="方正仿宋_GBK"/>
          <w:i w:val="0"/>
          <w:caps w:val="0"/>
          <w:color w:val="auto"/>
          <w:spacing w:val="0"/>
          <w:sz w:val="32"/>
          <w:szCs w:val="32"/>
          <w:highlight w:val="none"/>
          <w:u w:val="none"/>
        </w:rPr>
        <w:t>控规A2-</w:t>
      </w:r>
      <w:r>
        <w:rPr>
          <w:rFonts w:hint="eastAsia" w:ascii="方正仿宋_GBK" w:hAnsi="方正仿宋_GBK" w:eastAsia="方正仿宋_GBK" w:cs="方正仿宋_GBK"/>
          <w:i w:val="0"/>
          <w:caps w:val="0"/>
          <w:color w:val="auto"/>
          <w:spacing w:val="0"/>
          <w:sz w:val="32"/>
          <w:szCs w:val="32"/>
          <w:highlight w:val="none"/>
          <w:u w:val="none"/>
          <w:lang w:val="en-US" w:eastAsia="zh-CN"/>
        </w:rPr>
        <w:t>2</w:t>
      </w:r>
      <w:r>
        <w:rPr>
          <w:rFonts w:hint="eastAsia" w:ascii="方正仿宋_GBK" w:hAnsi="方正仿宋_GBK" w:eastAsia="方正仿宋_GBK" w:cs="方正仿宋_GBK"/>
          <w:i w:val="0"/>
          <w:caps w:val="0"/>
          <w:color w:val="auto"/>
          <w:spacing w:val="0"/>
          <w:sz w:val="32"/>
          <w:szCs w:val="32"/>
          <w:highlight w:val="none"/>
          <w:u w:val="none"/>
        </w:rPr>
        <w:t>地块</w:t>
      </w:r>
      <w:r>
        <w:rPr>
          <w:rFonts w:hint="eastAsia" w:ascii="方正仿宋_GBK" w:hAnsi="方正仿宋_GBK" w:eastAsia="方正仿宋_GBK" w:cs="方正仿宋_GBK"/>
          <w:i w:val="0"/>
          <w:caps w:val="0"/>
          <w:color w:val="auto"/>
          <w:spacing w:val="0"/>
          <w:sz w:val="32"/>
          <w:szCs w:val="32"/>
          <w:highlight w:val="none"/>
          <w:u w:val="none"/>
          <w:lang w:eastAsia="zh-CN"/>
        </w:rPr>
        <w:t>的竞租单位的注册资本金</w:t>
      </w:r>
      <w:r>
        <w:rPr>
          <w:rFonts w:hint="eastAsia" w:ascii="方正仿宋_GBK" w:hAnsi="方正仿宋_GBK" w:eastAsia="方正仿宋_GBK" w:cs="方正仿宋_GBK"/>
          <w:i w:val="0"/>
          <w:caps w:val="0"/>
          <w:color w:val="auto"/>
          <w:spacing w:val="0"/>
          <w:sz w:val="32"/>
          <w:szCs w:val="32"/>
          <w:highlight w:val="none"/>
          <w:u w:val="none"/>
        </w:rPr>
        <w:t>不得低于</w:t>
      </w:r>
      <w:r>
        <w:rPr>
          <w:rFonts w:hint="eastAsia" w:ascii="方正仿宋_GBK" w:hAnsi="方正仿宋_GBK" w:eastAsia="方正仿宋_GBK" w:cs="方正仿宋_GBK"/>
          <w:i w:val="0"/>
          <w:caps w:val="0"/>
          <w:color w:val="auto"/>
          <w:spacing w:val="0"/>
          <w:sz w:val="32"/>
          <w:szCs w:val="32"/>
          <w:highlight w:val="none"/>
          <w:u w:val="none"/>
          <w:lang w:val="en-US" w:eastAsia="zh-CN"/>
        </w:rPr>
        <w:t>100</w:t>
      </w:r>
      <w:r>
        <w:rPr>
          <w:rFonts w:hint="eastAsia" w:ascii="方正仿宋_GBK" w:hAnsi="方正仿宋_GBK" w:eastAsia="方正仿宋_GBK" w:cs="方正仿宋_GBK"/>
          <w:i w:val="0"/>
          <w:caps w:val="0"/>
          <w:color w:val="auto"/>
          <w:spacing w:val="0"/>
          <w:sz w:val="32"/>
          <w:szCs w:val="32"/>
          <w:highlight w:val="none"/>
          <w:u w:val="none"/>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lang w:val="en-US" w:eastAsia="zh-CN"/>
        </w:rPr>
        <w:t>2</w:t>
      </w:r>
      <w:r>
        <w:rPr>
          <w:rFonts w:hint="eastAsia" w:ascii="方正仿宋_GBK" w:hAnsi="方正仿宋_GBK" w:eastAsia="方正仿宋_GBK" w:cs="方正仿宋_GBK"/>
          <w:i w:val="0"/>
          <w:caps w:val="0"/>
          <w:color w:val="auto"/>
          <w:spacing w:val="0"/>
          <w:sz w:val="32"/>
          <w:szCs w:val="32"/>
          <w:highlight w:val="none"/>
          <w:u w:val="none"/>
          <w:lang w:eastAsia="zh-CN"/>
        </w:rPr>
        <w:t>）参与</w:t>
      </w:r>
      <w:r>
        <w:rPr>
          <w:rFonts w:hint="eastAsia" w:ascii="方正仿宋_GBK" w:hAnsi="方正仿宋_GBK" w:eastAsia="方正仿宋_GBK" w:cs="方正仿宋_GBK"/>
          <w:i w:val="0"/>
          <w:caps w:val="0"/>
          <w:color w:val="auto"/>
          <w:spacing w:val="0"/>
          <w:sz w:val="32"/>
          <w:szCs w:val="32"/>
          <w:highlight w:val="none"/>
          <w:u w:val="none"/>
        </w:rPr>
        <w:t>控规</w:t>
      </w:r>
      <w:r>
        <w:rPr>
          <w:rFonts w:hint="eastAsia" w:ascii="方正仿宋_GBK" w:hAnsi="方正仿宋_GBK" w:eastAsia="方正仿宋_GBK" w:cs="方正仿宋_GBK"/>
          <w:i w:val="0"/>
          <w:caps w:val="0"/>
          <w:color w:val="auto"/>
          <w:spacing w:val="0"/>
          <w:sz w:val="32"/>
          <w:szCs w:val="32"/>
          <w:highlight w:val="none"/>
          <w:u w:val="none"/>
          <w:lang w:val="en-US" w:eastAsia="zh-CN"/>
        </w:rPr>
        <w:t>C22-1</w:t>
      </w:r>
      <w:r>
        <w:rPr>
          <w:rFonts w:hint="eastAsia" w:ascii="方正仿宋_GBK" w:hAnsi="方正仿宋_GBK" w:eastAsia="方正仿宋_GBK" w:cs="方正仿宋_GBK"/>
          <w:i w:val="0"/>
          <w:caps w:val="0"/>
          <w:color w:val="auto"/>
          <w:spacing w:val="0"/>
          <w:sz w:val="32"/>
          <w:szCs w:val="32"/>
          <w:highlight w:val="none"/>
          <w:u w:val="none"/>
        </w:rPr>
        <w:t>（部分）地块</w:t>
      </w:r>
      <w:r>
        <w:rPr>
          <w:rFonts w:hint="eastAsia" w:ascii="方正仿宋_GBK" w:hAnsi="方正仿宋_GBK" w:eastAsia="方正仿宋_GBK" w:cs="方正仿宋_GBK"/>
          <w:i w:val="0"/>
          <w:caps w:val="0"/>
          <w:color w:val="auto"/>
          <w:spacing w:val="0"/>
          <w:sz w:val="32"/>
          <w:szCs w:val="32"/>
          <w:highlight w:val="none"/>
          <w:u w:val="none"/>
          <w:lang w:eastAsia="zh-CN"/>
        </w:rPr>
        <w:t>的竞租单位的注册资本金</w:t>
      </w:r>
      <w:r>
        <w:rPr>
          <w:rFonts w:hint="eastAsia" w:ascii="方正仿宋_GBK" w:hAnsi="方正仿宋_GBK" w:eastAsia="方正仿宋_GBK" w:cs="方正仿宋_GBK"/>
          <w:i w:val="0"/>
          <w:caps w:val="0"/>
          <w:color w:val="auto"/>
          <w:spacing w:val="0"/>
          <w:sz w:val="32"/>
          <w:szCs w:val="32"/>
          <w:highlight w:val="none"/>
          <w:u w:val="none"/>
        </w:rPr>
        <w:t>不得低于</w:t>
      </w:r>
      <w:r>
        <w:rPr>
          <w:rFonts w:hint="eastAsia" w:ascii="方正仿宋_GBK" w:hAnsi="方正仿宋_GBK" w:eastAsia="方正仿宋_GBK" w:cs="方正仿宋_GBK"/>
          <w:i w:val="0"/>
          <w:caps w:val="0"/>
          <w:color w:val="auto"/>
          <w:spacing w:val="0"/>
          <w:sz w:val="32"/>
          <w:szCs w:val="32"/>
          <w:highlight w:val="none"/>
          <w:u w:val="none"/>
          <w:lang w:val="en-US" w:eastAsia="zh-CN"/>
        </w:rPr>
        <w:t>500</w:t>
      </w:r>
      <w:r>
        <w:rPr>
          <w:rFonts w:hint="eastAsia" w:ascii="方正仿宋_GBK" w:hAnsi="方正仿宋_GBK" w:eastAsia="方正仿宋_GBK" w:cs="方正仿宋_GBK"/>
          <w:i w:val="0"/>
          <w:caps w:val="0"/>
          <w:color w:val="auto"/>
          <w:spacing w:val="0"/>
          <w:sz w:val="32"/>
          <w:szCs w:val="32"/>
          <w:highlight w:val="none"/>
          <w:u w:val="none"/>
        </w:rPr>
        <w:t>万元</w:t>
      </w:r>
      <w:r>
        <w:rPr>
          <w:rFonts w:hint="eastAsia" w:ascii="方正仿宋_GBK" w:hAnsi="方正仿宋_GBK" w:eastAsia="方正仿宋_GBK" w:cs="方正仿宋_GBK"/>
          <w:i w:val="0"/>
          <w:caps w:val="0"/>
          <w:color w:val="auto"/>
          <w:spacing w:val="0"/>
          <w:sz w:val="32"/>
          <w:szCs w:val="32"/>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outlineLvl w:val="9"/>
        <w:rPr>
          <w:rFonts w:hint="eastAsia" w:ascii="方正仿宋_GBK" w:hAnsi="方正仿宋_GBK" w:eastAsia="方正仿宋_GBK" w:cs="方正仿宋_GBK"/>
          <w:i w:val="0"/>
          <w:caps w:val="0"/>
          <w:color w:val="auto"/>
          <w:spacing w:val="0"/>
          <w:sz w:val="32"/>
          <w:szCs w:val="32"/>
          <w:highlight w:val="none"/>
          <w:u w:val="none"/>
          <w:lang w:eastAsia="zh-CN"/>
        </w:rPr>
      </w:pP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lang w:val="en-US" w:eastAsia="zh-CN"/>
        </w:rPr>
        <w:t>3</w:t>
      </w:r>
      <w:r>
        <w:rPr>
          <w:rFonts w:hint="eastAsia" w:ascii="方正仿宋_GBK" w:hAnsi="方正仿宋_GBK" w:eastAsia="方正仿宋_GBK" w:cs="方正仿宋_GBK"/>
          <w:i w:val="0"/>
          <w:caps w:val="0"/>
          <w:color w:val="auto"/>
          <w:spacing w:val="0"/>
          <w:sz w:val="32"/>
          <w:szCs w:val="32"/>
          <w:highlight w:val="none"/>
          <w:u w:val="none"/>
          <w:lang w:eastAsia="zh-CN"/>
        </w:rPr>
        <w:t>）参与</w:t>
      </w:r>
      <w:r>
        <w:rPr>
          <w:rFonts w:hint="eastAsia" w:ascii="方正仿宋_GBK" w:hAnsi="方正仿宋_GBK" w:eastAsia="方正仿宋_GBK" w:cs="方正仿宋_GBK"/>
          <w:i w:val="0"/>
          <w:caps w:val="0"/>
          <w:color w:val="auto"/>
          <w:spacing w:val="0"/>
          <w:sz w:val="32"/>
          <w:szCs w:val="32"/>
          <w:highlight w:val="none"/>
          <w:u w:val="none"/>
        </w:rPr>
        <w:t>控规</w:t>
      </w:r>
      <w:r>
        <w:rPr>
          <w:rFonts w:hint="eastAsia" w:ascii="方正仿宋_GBK" w:hAnsi="方正仿宋_GBK" w:eastAsia="方正仿宋_GBK" w:cs="方正仿宋_GBK"/>
          <w:i w:val="0"/>
          <w:caps w:val="0"/>
          <w:color w:val="auto"/>
          <w:spacing w:val="0"/>
          <w:sz w:val="32"/>
          <w:szCs w:val="32"/>
          <w:highlight w:val="none"/>
          <w:u w:val="none"/>
          <w:lang w:val="en-US" w:eastAsia="zh-CN"/>
        </w:rPr>
        <w:t>E8-5</w:t>
      </w:r>
      <w:r>
        <w:rPr>
          <w:rFonts w:hint="eastAsia" w:ascii="方正仿宋_GBK" w:hAnsi="方正仿宋_GBK" w:eastAsia="方正仿宋_GBK" w:cs="方正仿宋_GBK"/>
          <w:i w:val="0"/>
          <w:caps w:val="0"/>
          <w:color w:val="auto"/>
          <w:spacing w:val="0"/>
          <w:sz w:val="32"/>
          <w:szCs w:val="32"/>
          <w:highlight w:val="none"/>
          <w:u w:val="none"/>
        </w:rPr>
        <w:t>（部分）地块</w:t>
      </w:r>
      <w:r>
        <w:rPr>
          <w:rFonts w:hint="eastAsia" w:ascii="方正仿宋_GBK" w:hAnsi="方正仿宋_GBK" w:eastAsia="方正仿宋_GBK" w:cs="方正仿宋_GBK"/>
          <w:i w:val="0"/>
          <w:caps w:val="0"/>
          <w:color w:val="auto"/>
          <w:spacing w:val="0"/>
          <w:sz w:val="32"/>
          <w:szCs w:val="32"/>
          <w:highlight w:val="none"/>
          <w:u w:val="none"/>
          <w:lang w:eastAsia="zh-CN"/>
        </w:rPr>
        <w:t>的竞租单位的注册资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default"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eastAsia="zh-CN"/>
        </w:rPr>
        <w:t>本金</w:t>
      </w:r>
      <w:r>
        <w:rPr>
          <w:rFonts w:hint="eastAsia" w:ascii="方正仿宋_GBK" w:hAnsi="方正仿宋_GBK" w:eastAsia="方正仿宋_GBK" w:cs="方正仿宋_GBK"/>
          <w:i w:val="0"/>
          <w:caps w:val="0"/>
          <w:color w:val="auto"/>
          <w:spacing w:val="0"/>
          <w:sz w:val="32"/>
          <w:szCs w:val="32"/>
          <w:highlight w:val="none"/>
          <w:u w:val="none"/>
        </w:rPr>
        <w:t>不得低于</w:t>
      </w:r>
      <w:r>
        <w:rPr>
          <w:rFonts w:hint="eastAsia" w:ascii="方正仿宋_GBK" w:hAnsi="方正仿宋_GBK" w:eastAsia="方正仿宋_GBK" w:cs="方正仿宋_GBK"/>
          <w:i w:val="0"/>
          <w:caps w:val="0"/>
          <w:color w:val="auto"/>
          <w:spacing w:val="0"/>
          <w:sz w:val="32"/>
          <w:szCs w:val="32"/>
          <w:highlight w:val="none"/>
          <w:u w:val="none"/>
          <w:lang w:val="en-US" w:eastAsia="zh-CN"/>
        </w:rPr>
        <w:t>300</w:t>
      </w:r>
      <w:r>
        <w:rPr>
          <w:rFonts w:hint="eastAsia" w:ascii="方正仿宋_GBK" w:hAnsi="方正仿宋_GBK" w:eastAsia="方正仿宋_GBK" w:cs="方正仿宋_GBK"/>
          <w:i w:val="0"/>
          <w:caps w:val="0"/>
          <w:color w:val="auto"/>
          <w:spacing w:val="0"/>
          <w:sz w:val="32"/>
          <w:szCs w:val="32"/>
          <w:highlight w:val="none"/>
          <w:u w:val="none"/>
        </w:rPr>
        <w:t>万元</w:t>
      </w:r>
      <w:r>
        <w:rPr>
          <w:rFonts w:hint="eastAsia" w:ascii="方正仿宋_GBK" w:hAnsi="方正仿宋_GBK" w:eastAsia="方正仿宋_GBK" w:cs="方正仿宋_GBK"/>
          <w:i w:val="0"/>
          <w:caps w:val="0"/>
          <w:color w:val="auto"/>
          <w:spacing w:val="0"/>
          <w:sz w:val="32"/>
          <w:szCs w:val="32"/>
          <w:highlight w:val="none"/>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lang w:val="en-US" w:eastAsia="zh-CN"/>
        </w:rPr>
        <w:t>4</w:t>
      </w:r>
      <w:r>
        <w:rPr>
          <w:rFonts w:hint="eastAsia" w:ascii="方正仿宋_GBK" w:hAnsi="方正仿宋_GBK" w:eastAsia="方正仿宋_GBK" w:cs="方正仿宋_GBK"/>
          <w:i w:val="0"/>
          <w:caps w:val="0"/>
          <w:color w:val="auto"/>
          <w:spacing w:val="0"/>
          <w:sz w:val="32"/>
          <w:szCs w:val="32"/>
          <w:highlight w:val="none"/>
          <w:u w:val="none"/>
          <w:lang w:eastAsia="zh-CN"/>
        </w:rPr>
        <w:t>）参与</w:t>
      </w:r>
      <w:r>
        <w:rPr>
          <w:rFonts w:hint="eastAsia" w:ascii="方正仿宋_GBK" w:hAnsi="方正仿宋_GBK" w:eastAsia="方正仿宋_GBK" w:cs="方正仿宋_GBK"/>
          <w:color w:val="auto"/>
          <w:kern w:val="2"/>
          <w:sz w:val="32"/>
          <w:szCs w:val="32"/>
          <w:highlight w:val="none"/>
          <w:lang w:val="en-US" w:eastAsia="zh-CN" w:bidi="ar-SA"/>
        </w:rPr>
        <w:t>控规C1-10（部分）地块</w:t>
      </w:r>
      <w:r>
        <w:rPr>
          <w:rFonts w:hint="eastAsia" w:ascii="方正仿宋_GBK" w:hAnsi="方正仿宋_GBK" w:eastAsia="方正仿宋_GBK" w:cs="方正仿宋_GBK"/>
          <w:i w:val="0"/>
          <w:caps w:val="0"/>
          <w:color w:val="auto"/>
          <w:spacing w:val="0"/>
          <w:sz w:val="32"/>
          <w:szCs w:val="32"/>
          <w:highlight w:val="none"/>
          <w:u w:val="none"/>
          <w:lang w:eastAsia="zh-CN"/>
        </w:rPr>
        <w:t>的竞租单位的注册资本金</w:t>
      </w:r>
      <w:r>
        <w:rPr>
          <w:rFonts w:hint="eastAsia" w:ascii="方正仿宋_GBK" w:hAnsi="方正仿宋_GBK" w:eastAsia="方正仿宋_GBK" w:cs="方正仿宋_GBK"/>
          <w:i w:val="0"/>
          <w:caps w:val="0"/>
          <w:color w:val="auto"/>
          <w:spacing w:val="0"/>
          <w:sz w:val="32"/>
          <w:szCs w:val="32"/>
          <w:highlight w:val="none"/>
          <w:u w:val="none"/>
        </w:rPr>
        <w:t>不得低于</w:t>
      </w:r>
      <w:r>
        <w:rPr>
          <w:rFonts w:hint="eastAsia" w:ascii="方正仿宋_GBK" w:hAnsi="方正仿宋_GBK" w:eastAsia="方正仿宋_GBK" w:cs="方正仿宋_GBK"/>
          <w:i w:val="0"/>
          <w:caps w:val="0"/>
          <w:color w:val="auto"/>
          <w:spacing w:val="0"/>
          <w:sz w:val="32"/>
          <w:szCs w:val="32"/>
          <w:highlight w:val="none"/>
          <w:u w:val="none"/>
          <w:lang w:val="en-US" w:eastAsia="zh-CN"/>
        </w:rPr>
        <w:t>500</w:t>
      </w:r>
      <w:r>
        <w:rPr>
          <w:rFonts w:hint="eastAsia" w:ascii="方正仿宋_GBK" w:hAnsi="方正仿宋_GBK" w:eastAsia="方正仿宋_GBK" w:cs="方正仿宋_GBK"/>
          <w:i w:val="0"/>
          <w:caps w:val="0"/>
          <w:color w:val="auto"/>
          <w:spacing w:val="0"/>
          <w:sz w:val="32"/>
          <w:szCs w:val="32"/>
          <w:highlight w:val="none"/>
          <w:u w:val="none"/>
        </w:rPr>
        <w:t>万元</w:t>
      </w: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3.3 </w:t>
      </w:r>
      <w:r>
        <w:rPr>
          <w:rFonts w:hint="eastAsia" w:ascii="方正仿宋_GBK" w:hAnsi="方正仿宋_GBK" w:eastAsia="方正仿宋_GBK" w:cs="方正仿宋_GBK"/>
          <w:i w:val="0"/>
          <w:caps w:val="0"/>
          <w:color w:val="auto"/>
          <w:spacing w:val="0"/>
          <w:sz w:val="32"/>
          <w:szCs w:val="32"/>
          <w:highlight w:val="none"/>
          <w:u w:val="none"/>
        </w:rPr>
        <w:t>参与竞租单位竞租</w:t>
      </w:r>
      <w:r>
        <w:rPr>
          <w:rFonts w:hint="eastAsia" w:ascii="方正仿宋_GBK" w:hAnsi="方正仿宋_GBK" w:eastAsia="方正仿宋_GBK" w:cs="方正仿宋_GBK"/>
          <w:i w:val="0"/>
          <w:caps w:val="0"/>
          <w:color w:val="auto"/>
          <w:spacing w:val="0"/>
          <w:sz w:val="32"/>
          <w:szCs w:val="32"/>
          <w:highlight w:val="none"/>
          <w:u w:val="none"/>
          <w:lang w:eastAsia="zh-CN"/>
        </w:rPr>
        <w:t>每一宗土地时</w:t>
      </w:r>
      <w:r>
        <w:rPr>
          <w:rFonts w:hint="eastAsia" w:ascii="方正仿宋_GBK" w:hAnsi="方正仿宋_GBK" w:eastAsia="方正仿宋_GBK" w:cs="方正仿宋_GBK"/>
          <w:i w:val="0"/>
          <w:caps w:val="0"/>
          <w:color w:val="auto"/>
          <w:spacing w:val="0"/>
          <w:sz w:val="32"/>
          <w:szCs w:val="32"/>
          <w:highlight w:val="none"/>
          <w:u w:val="none"/>
        </w:rPr>
        <w:t>须缴纳</w:t>
      </w:r>
      <w:r>
        <w:rPr>
          <w:rFonts w:hint="eastAsia" w:ascii="方正仿宋_GBK" w:hAnsi="方正仿宋_GBK" w:eastAsia="方正仿宋_GBK" w:cs="方正仿宋_GBK"/>
          <w:i w:val="0"/>
          <w:caps w:val="0"/>
          <w:color w:val="auto"/>
          <w:spacing w:val="0"/>
          <w:sz w:val="32"/>
          <w:szCs w:val="32"/>
          <w:highlight w:val="none"/>
          <w:u w:val="none"/>
          <w:lang w:val="en-US" w:eastAsia="zh-CN"/>
        </w:rPr>
        <w:t>50</w:t>
      </w:r>
      <w:r>
        <w:rPr>
          <w:rFonts w:hint="eastAsia" w:ascii="方正仿宋_GBK" w:hAnsi="方正仿宋_GBK" w:eastAsia="方正仿宋_GBK" w:cs="方正仿宋_GBK"/>
          <w:i w:val="0"/>
          <w:caps w:val="0"/>
          <w:color w:val="auto"/>
          <w:spacing w:val="0"/>
          <w:sz w:val="32"/>
          <w:szCs w:val="32"/>
          <w:highlight w:val="none"/>
          <w:u w:val="none"/>
        </w:rPr>
        <w:t>万元（大写：</w:t>
      </w:r>
      <w:r>
        <w:rPr>
          <w:rFonts w:hint="eastAsia" w:ascii="方正仿宋_GBK" w:hAnsi="方正仿宋_GBK" w:eastAsia="方正仿宋_GBK" w:cs="方正仿宋_GBK"/>
          <w:i w:val="0"/>
          <w:caps w:val="0"/>
          <w:color w:val="auto"/>
          <w:spacing w:val="0"/>
          <w:sz w:val="32"/>
          <w:szCs w:val="32"/>
          <w:highlight w:val="none"/>
          <w:u w:val="none"/>
          <w:lang w:eastAsia="zh-CN"/>
        </w:rPr>
        <w:t>伍拾</w:t>
      </w:r>
      <w:r>
        <w:rPr>
          <w:rFonts w:hint="eastAsia" w:ascii="方正仿宋_GBK" w:hAnsi="方正仿宋_GBK" w:eastAsia="方正仿宋_GBK" w:cs="方正仿宋_GBK"/>
          <w:i w:val="0"/>
          <w:caps w:val="0"/>
          <w:color w:val="auto"/>
          <w:spacing w:val="0"/>
          <w:sz w:val="32"/>
          <w:szCs w:val="32"/>
          <w:highlight w:val="none"/>
          <w:u w:val="none"/>
        </w:rPr>
        <w:t>万圆整）</w:t>
      </w:r>
      <w:r>
        <w:rPr>
          <w:rFonts w:hint="eastAsia" w:ascii="方正仿宋_GBK" w:hAnsi="方正仿宋_GBK" w:eastAsia="方正仿宋_GBK" w:cs="方正仿宋_GBK"/>
          <w:i w:val="0"/>
          <w:caps w:val="0"/>
          <w:color w:val="auto"/>
          <w:spacing w:val="0"/>
          <w:sz w:val="32"/>
          <w:szCs w:val="32"/>
          <w:highlight w:val="none"/>
          <w:u w:val="none"/>
          <w:lang w:eastAsia="zh-CN"/>
        </w:rPr>
        <w:t>的竞租保证金，若四宗土地都参与竞租则需分四次缴纳</w:t>
      </w:r>
      <w:r>
        <w:rPr>
          <w:rFonts w:hint="eastAsia" w:ascii="方正仿宋_GBK" w:hAnsi="方正仿宋_GBK" w:eastAsia="方正仿宋_GBK" w:cs="方正仿宋_GBK"/>
          <w:i w:val="0"/>
          <w:caps w:val="0"/>
          <w:color w:val="auto"/>
          <w:spacing w:val="0"/>
          <w:sz w:val="32"/>
          <w:szCs w:val="32"/>
          <w:highlight w:val="none"/>
          <w:u w:val="none"/>
          <w:lang w:val="en-US" w:eastAsia="zh-CN"/>
        </w:rPr>
        <w:t>50万元，缴纳竞租保证金</w:t>
      </w:r>
      <w:r>
        <w:rPr>
          <w:rFonts w:hint="eastAsia" w:ascii="方正仿宋_GBK" w:hAnsi="方正仿宋_GBK" w:eastAsia="方正仿宋_GBK" w:cs="方正仿宋_GBK"/>
          <w:i w:val="0"/>
          <w:caps w:val="0"/>
          <w:color w:val="auto"/>
          <w:spacing w:val="0"/>
          <w:sz w:val="32"/>
          <w:szCs w:val="32"/>
          <w:highlight w:val="none"/>
          <w:u w:val="none"/>
          <w:lang w:eastAsia="zh-CN"/>
        </w:rPr>
        <w:t>必须</w:t>
      </w:r>
      <w:r>
        <w:rPr>
          <w:rFonts w:hint="eastAsia" w:ascii="方正仿宋_GBK" w:hAnsi="方正仿宋_GBK" w:eastAsia="方正仿宋_GBK" w:cs="方正仿宋_GBK"/>
          <w:i w:val="0"/>
          <w:caps w:val="0"/>
          <w:color w:val="auto"/>
          <w:spacing w:val="0"/>
          <w:sz w:val="32"/>
          <w:szCs w:val="32"/>
          <w:highlight w:val="none"/>
          <w:u w:val="none"/>
        </w:rPr>
        <w:t>明确备注</w:t>
      </w:r>
      <w:r>
        <w:rPr>
          <w:rFonts w:hint="eastAsia" w:ascii="方正仿宋_GBK" w:hAnsi="方正仿宋_GBK" w:eastAsia="方正仿宋_GBK" w:cs="方正仿宋_GBK"/>
          <w:i w:val="0"/>
          <w:caps w:val="0"/>
          <w:color w:val="auto"/>
          <w:spacing w:val="0"/>
          <w:sz w:val="32"/>
          <w:szCs w:val="32"/>
          <w:highlight w:val="none"/>
          <w:u w:val="none"/>
          <w:lang w:eastAsia="zh-CN"/>
        </w:rPr>
        <w:t>竞租地块信息：</w:t>
      </w:r>
      <w:r>
        <w:rPr>
          <w:rFonts w:hint="eastAsia" w:ascii="方正仿宋_GBK" w:hAnsi="方正仿宋_GBK" w:eastAsia="方正仿宋_GBK" w:cs="方正仿宋_GBK"/>
          <w:i w:val="0"/>
          <w:caps w:val="0"/>
          <w:color w:val="auto"/>
          <w:spacing w:val="0"/>
          <w:sz w:val="32"/>
          <w:szCs w:val="32"/>
          <w:highlight w:val="none"/>
          <w:u w:val="none"/>
        </w:rPr>
        <w:t>地块</w:t>
      </w:r>
      <w:r>
        <w:rPr>
          <w:rFonts w:hint="eastAsia" w:ascii="方正仿宋_GBK" w:hAnsi="方正仿宋_GBK" w:eastAsia="方正仿宋_GBK" w:cs="方正仿宋_GBK"/>
          <w:i w:val="0"/>
          <w:caps w:val="0"/>
          <w:color w:val="auto"/>
          <w:spacing w:val="0"/>
          <w:sz w:val="32"/>
          <w:szCs w:val="32"/>
          <w:highlight w:val="none"/>
          <w:u w:val="none"/>
          <w:lang w:eastAsia="zh-CN"/>
        </w:rPr>
        <w:t>名称</w:t>
      </w:r>
      <w:r>
        <w:rPr>
          <w:rFonts w:hint="eastAsia" w:ascii="方正仿宋_GBK" w:hAnsi="方正仿宋_GBK" w:eastAsia="方正仿宋_GBK" w:cs="方正仿宋_GBK"/>
          <w:i w:val="0"/>
          <w:caps w:val="0"/>
          <w:color w:val="auto"/>
          <w:spacing w:val="0"/>
          <w:sz w:val="32"/>
          <w:szCs w:val="32"/>
          <w:highlight w:val="none"/>
          <w:u w:val="none"/>
        </w:rPr>
        <w:t>竞租保证金</w:t>
      </w:r>
      <w:r>
        <w:rPr>
          <w:rFonts w:hint="eastAsia" w:ascii="方正仿宋_GBK" w:hAnsi="方正仿宋_GBK" w:eastAsia="方正仿宋_GBK" w:cs="方正仿宋_GBK"/>
          <w:i w:val="0"/>
          <w:caps w:val="0"/>
          <w:color w:val="auto"/>
          <w:spacing w:val="0"/>
          <w:sz w:val="32"/>
          <w:szCs w:val="32"/>
          <w:highlight w:val="none"/>
          <w:u w:val="none"/>
          <w:lang w:eastAsia="zh-CN"/>
        </w:rPr>
        <w:t>，如“</w:t>
      </w:r>
      <w:r>
        <w:rPr>
          <w:rFonts w:hint="eastAsia" w:ascii="方正仿宋_GBK" w:hAnsi="方正仿宋_GBK" w:eastAsia="方正仿宋_GBK" w:cs="方正仿宋_GBK"/>
          <w:color w:val="auto"/>
          <w:kern w:val="2"/>
          <w:sz w:val="32"/>
          <w:szCs w:val="32"/>
          <w:highlight w:val="none"/>
          <w:lang w:val="en-US" w:eastAsia="zh-CN" w:bidi="ar-SA"/>
        </w:rPr>
        <w:t>控规C1-10</w:t>
      </w:r>
      <w:r>
        <w:rPr>
          <w:rFonts w:hint="eastAsia" w:ascii="方正仿宋_GBK" w:hAnsi="方正仿宋_GBK" w:eastAsia="方正仿宋_GBK" w:cs="方正仿宋_GBK"/>
          <w:i w:val="0"/>
          <w:caps w:val="0"/>
          <w:color w:val="auto"/>
          <w:spacing w:val="0"/>
          <w:sz w:val="32"/>
          <w:szCs w:val="32"/>
          <w:highlight w:val="none"/>
          <w:u w:val="none"/>
        </w:rPr>
        <w:t>竞租保证金</w:t>
      </w: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highlight w:val="none"/>
          <w:u w:val="none"/>
          <w:lang w:val="en-US" w:eastAsia="zh-CN"/>
        </w:rPr>
        <w:t>。各竞租单位应在规定期内将足额的竞租保证金以转账或汇款的方式缴纳至以下的账户内（不接受银行保函、第三方担保、现金缴纳方式递交的竞租保证金），并提交竞租保证金银行缴款凭证；</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highlight w:val="none"/>
          <w:u w:val="none"/>
        </w:rPr>
      </w:pP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w:t>
      </w:r>
      <w:r>
        <w:rPr>
          <w:rFonts w:hint="eastAsia" w:ascii="方正仿宋_GBK" w:hAnsi="方正仿宋_GBK" w:eastAsia="方正仿宋_GBK" w:cs="方正仿宋_GBK"/>
          <w:i w:val="0"/>
          <w:caps w:val="0"/>
          <w:color w:val="auto"/>
          <w:spacing w:val="0"/>
          <w:sz w:val="32"/>
          <w:szCs w:val="32"/>
          <w:highlight w:val="none"/>
          <w:u w:val="none"/>
        </w:rPr>
        <w:t>银行账户信息</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i w:val="0"/>
          <w:caps w:val="0"/>
          <w:color w:val="auto"/>
          <w:spacing w:val="0"/>
          <w:sz w:val="32"/>
          <w:szCs w:val="32"/>
          <w:highlight w:val="none"/>
          <w:u w:val="none"/>
        </w:rPr>
      </w:pPr>
      <w:r>
        <w:rPr>
          <w:rFonts w:hint="eastAsia" w:ascii="方正仿宋_GBK" w:hAnsi="方正仿宋_GBK" w:eastAsia="方正仿宋_GBK" w:cs="方正仿宋_GBK"/>
          <w:i w:val="0"/>
          <w:caps w:val="0"/>
          <w:color w:val="auto"/>
          <w:spacing w:val="0"/>
          <w:sz w:val="32"/>
          <w:szCs w:val="32"/>
          <w:highlight w:val="none"/>
          <w:u w:val="none"/>
        </w:rPr>
        <w:t>开户名称：重庆南彭贸易物流基地开发有限公司</w:t>
      </w:r>
      <w:r>
        <w:rPr>
          <w:rFonts w:hint="eastAsia" w:ascii="方正仿宋_GBK" w:hAnsi="方正仿宋_GBK" w:eastAsia="方正仿宋_GBK" w:cs="方正仿宋_GBK"/>
          <w:i w:val="0"/>
          <w:caps w:val="0"/>
          <w:color w:val="auto"/>
          <w:spacing w:val="0"/>
          <w:sz w:val="32"/>
          <w:szCs w:val="32"/>
          <w:highlight w:val="none"/>
          <w:u w:val="none"/>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w:t>
      </w:r>
      <w:r>
        <w:rPr>
          <w:rFonts w:hint="eastAsia" w:ascii="方正仿宋_GBK" w:hAnsi="方正仿宋_GBK" w:eastAsia="方正仿宋_GBK" w:cs="方正仿宋_GBK"/>
          <w:i w:val="0"/>
          <w:caps w:val="0"/>
          <w:color w:val="auto"/>
          <w:spacing w:val="0"/>
          <w:sz w:val="32"/>
          <w:szCs w:val="32"/>
          <w:highlight w:val="none"/>
          <w:u w:val="none"/>
        </w:rPr>
        <w:t>开户银行：建设银行巴南支行南彭分理处</w:t>
      </w:r>
      <w:r>
        <w:rPr>
          <w:rFonts w:hint="eastAsia" w:ascii="方正仿宋_GBK" w:hAnsi="方正仿宋_GBK" w:eastAsia="方正仿宋_GBK" w:cs="方正仿宋_GBK"/>
          <w:i w:val="0"/>
          <w:caps w:val="0"/>
          <w:color w:val="auto"/>
          <w:spacing w:val="0"/>
          <w:sz w:val="32"/>
          <w:szCs w:val="32"/>
          <w:highlight w:val="none"/>
          <w:u w:val="none"/>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w:t>
      </w:r>
      <w:r>
        <w:rPr>
          <w:rFonts w:hint="eastAsia" w:ascii="方正仿宋_GBK" w:hAnsi="方正仿宋_GBK" w:eastAsia="方正仿宋_GBK" w:cs="方正仿宋_GBK"/>
          <w:i w:val="0"/>
          <w:caps w:val="0"/>
          <w:color w:val="auto"/>
          <w:spacing w:val="0"/>
          <w:sz w:val="32"/>
          <w:szCs w:val="32"/>
          <w:highlight w:val="none"/>
          <w:u w:val="none"/>
        </w:rPr>
        <w:t>银行账号：50050111680000000001</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 xml:space="preserve">3.4 </w:t>
      </w:r>
      <w:r>
        <w:rPr>
          <w:rFonts w:hint="eastAsia" w:ascii="方正仿宋_GBK" w:hAnsi="方正仿宋_GBK" w:eastAsia="方正仿宋_GBK" w:cs="方正仿宋_GBK"/>
          <w:color w:val="auto"/>
          <w:sz w:val="32"/>
          <w:szCs w:val="32"/>
          <w:highlight w:val="none"/>
          <w:lang w:eastAsia="zh-CN"/>
        </w:rPr>
        <w:t>竞租单位须在</w:t>
      </w:r>
      <w:r>
        <w:rPr>
          <w:rFonts w:hint="eastAsia" w:ascii="方正仿宋_GBK" w:hAnsi="方正仿宋_GBK" w:eastAsia="方正仿宋_GBK" w:cs="方正仿宋_GBK"/>
          <w:color w:val="auto"/>
          <w:sz w:val="32"/>
          <w:szCs w:val="32"/>
          <w:highlight w:val="none"/>
          <w:lang w:val="en-US" w:eastAsia="zh-CN"/>
        </w:rPr>
        <w:t>2021年6月11日至2021年6月18日</w:t>
      </w:r>
      <w:r>
        <w:rPr>
          <w:rFonts w:hint="eastAsia" w:ascii="方正仿宋_GBK" w:hAnsi="方正仿宋_GBK" w:eastAsia="方正仿宋_GBK" w:cs="方正仿宋_GBK"/>
          <w:color w:val="auto"/>
          <w:sz w:val="32"/>
          <w:szCs w:val="32"/>
          <w:highlight w:val="none"/>
          <w:lang w:eastAsia="zh-CN"/>
        </w:rPr>
        <w:t>期间</w:t>
      </w:r>
      <w:r>
        <w:rPr>
          <w:rFonts w:hint="eastAsia" w:ascii="方正仿宋_GBK" w:hAnsi="方正仿宋_GBK" w:eastAsia="方正仿宋_GBK" w:cs="方正仿宋_GBK"/>
          <w:sz w:val="32"/>
          <w:szCs w:val="32"/>
          <w:highlight w:val="none"/>
          <w:lang w:eastAsia="zh-CN"/>
        </w:rPr>
        <w:t>（以查询报告上载明的时间为准）</w:t>
      </w:r>
      <w:r>
        <w:rPr>
          <w:rFonts w:hint="eastAsia" w:ascii="方正仿宋_GBK" w:hAnsi="方正仿宋_GBK" w:eastAsia="方正仿宋_GBK" w:cs="方正仿宋_GBK"/>
          <w:color w:val="auto"/>
          <w:sz w:val="32"/>
          <w:szCs w:val="32"/>
          <w:highlight w:val="none"/>
          <w:lang w:eastAsia="zh-CN"/>
        </w:rPr>
        <w:t>在信用中国网站（信用中国：</w:t>
      </w: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"https://www.creditchina.gov.cn/）；法人近三年无相关征信问题（截止2021年5月21日），法人信用查询以中国人民银行征信中心查询的记录为准。"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https://www.creditchina.gov.cn/）查询并生</w:t>
      </w:r>
      <w:r>
        <w:rPr>
          <w:rFonts w:hint="eastAsia" w:ascii="方正仿宋_GBK" w:hAnsi="方正仿宋_GBK" w:eastAsia="方正仿宋_GBK" w:cs="方正仿宋_GBK"/>
          <w:color w:val="auto"/>
          <w:sz w:val="32"/>
          <w:szCs w:val="32"/>
          <w:highlight w:val="none"/>
          <w:lang w:eastAsia="zh-CN"/>
        </w:rPr>
        <w:fldChar w:fldCharType="end"/>
      </w:r>
      <w:r>
        <w:rPr>
          <w:rFonts w:hint="eastAsia" w:ascii="方正仿宋_GBK" w:hAnsi="方正仿宋_GBK" w:eastAsia="方正仿宋_GBK" w:cs="方正仿宋_GBK"/>
          <w:color w:val="auto"/>
          <w:sz w:val="32"/>
          <w:szCs w:val="32"/>
          <w:highlight w:val="none"/>
          <w:lang w:eastAsia="zh-CN"/>
        </w:rPr>
        <w:t>成《法人及其他组织信用信息概况》，企业公共信用信息中不能出现行政处罚信息、失信惩戒信息的数据。否则作否决竞租处理。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3.5 不接受联合体报名竞租。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304" w:right="0" w:rightChars="0"/>
        <w:textAlignment w:val="auto"/>
        <w:outlineLvl w:val="9"/>
        <w:rPr>
          <w:rFonts w:hint="eastAsia" w:ascii="方正仿宋_GBK" w:hAnsi="方正仿宋_GBK" w:eastAsia="方正黑体_GBK" w:cs="方正仿宋_GBK"/>
          <w:i w:val="0"/>
          <w:caps w:val="0"/>
          <w:color w:val="auto"/>
          <w:spacing w:val="0"/>
          <w:sz w:val="32"/>
          <w:szCs w:val="32"/>
          <w:highlight w:val="none"/>
          <w:u w:val="none"/>
          <w:lang w:eastAsia="zh-CN"/>
        </w:rPr>
      </w:pPr>
      <w:r>
        <w:rPr>
          <w:rFonts w:hint="eastAsia" w:ascii="方正黑体_GBK" w:hAnsi="方正黑体_GBK" w:eastAsia="方正黑体_GBK" w:cs="方正黑体_GBK"/>
          <w:i w:val="0"/>
          <w:caps w:val="0"/>
          <w:color w:val="auto"/>
          <w:spacing w:val="0"/>
          <w:sz w:val="32"/>
          <w:szCs w:val="32"/>
          <w:highlight w:val="none"/>
          <w:u w:val="none"/>
          <w:lang w:eastAsia="zh-CN"/>
        </w:rPr>
        <w:t>四、</w:t>
      </w:r>
      <w:r>
        <w:rPr>
          <w:rFonts w:hint="eastAsia" w:ascii="方正黑体_GBK" w:hAnsi="方正黑体_GBK" w:eastAsia="方正黑体_GBK" w:cs="方正黑体_GBK"/>
          <w:i w:val="0"/>
          <w:caps w:val="0"/>
          <w:color w:val="auto"/>
          <w:spacing w:val="0"/>
          <w:sz w:val="32"/>
          <w:szCs w:val="32"/>
          <w:highlight w:val="none"/>
          <w:u w:val="none"/>
        </w:rPr>
        <w:t>竞租者须知</w:t>
      </w:r>
      <w:r>
        <w:rPr>
          <w:rFonts w:hint="eastAsia" w:ascii="方正黑体_GBK" w:hAnsi="方正黑体_GBK" w:eastAsia="方正黑体_GBK" w:cs="方正黑体_GBK"/>
          <w:i w:val="0"/>
          <w:caps w:val="0"/>
          <w:color w:val="auto"/>
          <w:spacing w:val="0"/>
          <w:sz w:val="32"/>
          <w:szCs w:val="32"/>
          <w:highlight w:val="none"/>
          <w:u w:val="none"/>
          <w:lang w:eastAsia="zh-CN"/>
        </w:rPr>
        <w:t>（公告期间）</w:t>
      </w:r>
    </w:p>
    <w:p>
      <w:pPr>
        <w:widowControl/>
        <w:autoSpaceDN w:val="0"/>
        <w:adjustRightInd w:val="0"/>
        <w:snapToGrid w:val="0"/>
        <w:spacing w:line="580" w:lineRule="exact"/>
        <w:ind w:firstLine="640" w:firstLineChars="200"/>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4.1 </w:t>
      </w:r>
      <w:r>
        <w:rPr>
          <w:rFonts w:hint="eastAsia" w:ascii="方正仿宋_GBK" w:hAnsi="方正仿宋_GBK" w:eastAsia="方正仿宋_GBK" w:cs="方正仿宋_GBK"/>
          <w:i w:val="0"/>
          <w:caps w:val="0"/>
          <w:color w:val="auto"/>
          <w:spacing w:val="0"/>
          <w:sz w:val="32"/>
          <w:szCs w:val="32"/>
          <w:highlight w:val="none"/>
          <w:u w:val="none"/>
          <w:lang w:eastAsia="zh-CN"/>
        </w:rPr>
        <w:t>本次竞租地块使用必须按照地块性质合法合规使用，地块</w:t>
      </w:r>
      <w:r>
        <w:rPr>
          <w:rFonts w:hint="eastAsia" w:ascii="方正仿宋_GBK" w:hAnsi="方正仿宋_GBK" w:eastAsia="方正仿宋_GBK" w:cs="方正仿宋_GBK"/>
          <w:i w:val="0"/>
          <w:caps w:val="0"/>
          <w:color w:val="auto"/>
          <w:spacing w:val="0"/>
          <w:sz w:val="32"/>
          <w:szCs w:val="32"/>
          <w:highlight w:val="none"/>
          <w:u w:val="none"/>
        </w:rPr>
        <w:t>仅用于完善物流基地配套功能使用</w:t>
      </w:r>
      <w:r>
        <w:rPr>
          <w:rFonts w:hint="eastAsia" w:ascii="方正仿宋_GBK" w:hAnsi="方正仿宋_GBK" w:eastAsia="方正仿宋_GBK" w:cs="方正仿宋_GBK"/>
          <w:i w:val="0"/>
          <w:caps w:val="0"/>
          <w:color w:val="auto"/>
          <w:spacing w:val="0"/>
          <w:sz w:val="32"/>
          <w:szCs w:val="32"/>
          <w:highlight w:val="none"/>
          <w:u w:val="none"/>
          <w:lang w:eastAsia="zh-CN"/>
        </w:rPr>
        <w:t>，</w:t>
      </w:r>
      <w:r>
        <w:rPr>
          <w:rFonts w:hint="eastAsia" w:ascii="方正仿宋_GBK" w:hAnsi="方正仿宋_GBK" w:eastAsia="方正仿宋_GBK" w:cs="方正仿宋_GBK"/>
          <w:i w:val="0"/>
          <w:caps w:val="0"/>
          <w:color w:val="auto"/>
          <w:spacing w:val="0"/>
          <w:sz w:val="32"/>
          <w:szCs w:val="32"/>
          <w:u w:val="none"/>
        </w:rPr>
        <w:t>若发现承租单位实际使用用途涉及违规、违法等行为时，</w:t>
      </w:r>
      <w:r>
        <w:rPr>
          <w:rFonts w:hint="eastAsia" w:ascii="方正仿宋_GBK" w:hAnsi="方正仿宋_GBK" w:eastAsia="方正仿宋_GBK" w:cs="方正仿宋_GBK"/>
          <w:i w:val="0"/>
          <w:caps w:val="0"/>
          <w:color w:val="auto"/>
          <w:spacing w:val="0"/>
          <w:sz w:val="32"/>
          <w:szCs w:val="32"/>
          <w:u w:val="none"/>
          <w:lang w:eastAsia="zh-CN"/>
        </w:rPr>
        <w:t>招租人</w:t>
      </w:r>
      <w:r>
        <w:rPr>
          <w:rFonts w:hint="eastAsia" w:ascii="方正仿宋_GBK" w:hAnsi="方正仿宋_GBK" w:eastAsia="方正仿宋_GBK" w:cs="方正仿宋_GBK"/>
          <w:i w:val="0"/>
          <w:caps w:val="0"/>
          <w:color w:val="auto"/>
          <w:spacing w:val="0"/>
          <w:sz w:val="32"/>
          <w:szCs w:val="32"/>
          <w:u w:val="none"/>
        </w:rPr>
        <w:t>有权</w:t>
      </w:r>
      <w:r>
        <w:rPr>
          <w:rFonts w:hint="eastAsia" w:ascii="方正仿宋_GBK" w:hAnsi="方正仿宋_GBK" w:eastAsia="方正仿宋_GBK" w:cs="方正仿宋_GBK"/>
          <w:i w:val="0"/>
          <w:caps w:val="0"/>
          <w:color w:val="auto"/>
          <w:spacing w:val="0"/>
          <w:sz w:val="32"/>
          <w:szCs w:val="32"/>
          <w:u w:val="none"/>
          <w:lang w:eastAsia="zh-CN"/>
        </w:rPr>
        <w:t>扣除全部履约保证金并</w:t>
      </w:r>
      <w:r>
        <w:rPr>
          <w:rFonts w:hint="eastAsia" w:ascii="方正仿宋_GBK" w:hAnsi="方正仿宋_GBK" w:eastAsia="方正仿宋_GBK" w:cs="方正仿宋_GBK"/>
          <w:i w:val="0"/>
          <w:caps w:val="0"/>
          <w:color w:val="auto"/>
          <w:spacing w:val="0"/>
          <w:sz w:val="32"/>
          <w:szCs w:val="32"/>
          <w:u w:val="none"/>
        </w:rPr>
        <w:t>无条件解除租赁关系。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lang w:val="en-US" w:eastAsia="zh-CN"/>
        </w:rPr>
        <w:t>4.2 竞租保证金的退还：</w:t>
      </w:r>
      <w:r>
        <w:rPr>
          <w:rFonts w:hint="eastAsia" w:ascii="方正仿宋_GBK" w:hAnsi="方正仿宋_GBK" w:eastAsia="方正仿宋_GBK" w:cs="方正仿宋_GBK"/>
          <w:i w:val="0"/>
          <w:caps w:val="0"/>
          <w:color w:val="auto"/>
          <w:spacing w:val="0"/>
          <w:sz w:val="32"/>
          <w:szCs w:val="32"/>
          <w:u w:val="none"/>
          <w:lang w:eastAsia="zh-CN"/>
        </w:rPr>
        <w:t>竞租结束后15个工作日内无息退还未被确定为承租单位的竞租保证金，退还保证金须竞租单位自行开具财务专用收据并携带原缴款账户信息交于招租人处，方可办理退还。</w:t>
      </w:r>
      <w:r>
        <w:rPr>
          <w:rFonts w:hint="eastAsia" w:ascii="方正仿宋_GBK" w:hAnsi="方正仿宋_GBK" w:eastAsia="方正仿宋_GBK" w:cs="方正仿宋_GBK"/>
          <w:i w:val="0"/>
          <w:caps w:val="0"/>
          <w:color w:val="auto"/>
          <w:spacing w:val="0"/>
          <w:sz w:val="32"/>
          <w:szCs w:val="32"/>
          <w:u w:val="none"/>
        </w:rPr>
        <w:t>确定为承租单位</w:t>
      </w:r>
      <w:r>
        <w:rPr>
          <w:rFonts w:hint="eastAsia" w:ascii="方正仿宋_GBK" w:hAnsi="方正仿宋_GBK" w:eastAsia="方正仿宋_GBK" w:cs="方正仿宋_GBK"/>
          <w:i w:val="0"/>
          <w:caps w:val="0"/>
          <w:color w:val="auto"/>
          <w:spacing w:val="0"/>
          <w:sz w:val="32"/>
          <w:szCs w:val="32"/>
          <w:u w:val="none"/>
          <w:lang w:eastAsia="zh-CN"/>
        </w:rPr>
        <w:t>的</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u w:val="none"/>
          <w:lang w:eastAsia="zh-CN"/>
        </w:rPr>
        <w:t>竞租保证金</w:t>
      </w:r>
      <w:r>
        <w:rPr>
          <w:rFonts w:hint="eastAsia" w:ascii="方正仿宋_GBK" w:hAnsi="方正仿宋_GBK" w:eastAsia="方正仿宋_GBK" w:cs="方正仿宋_GBK"/>
          <w:i w:val="0"/>
          <w:caps w:val="0"/>
          <w:color w:val="auto"/>
          <w:spacing w:val="0"/>
          <w:sz w:val="32"/>
          <w:szCs w:val="32"/>
          <w:u w:val="none"/>
        </w:rPr>
        <w:t>自动转换为</w:t>
      </w:r>
      <w:r>
        <w:rPr>
          <w:rFonts w:hint="eastAsia" w:ascii="方正仿宋_GBK" w:hAnsi="方正仿宋_GBK" w:eastAsia="方正仿宋_GBK" w:cs="方正仿宋_GBK"/>
          <w:i w:val="0"/>
          <w:caps w:val="0"/>
          <w:color w:val="auto"/>
          <w:spacing w:val="0"/>
          <w:sz w:val="32"/>
          <w:szCs w:val="32"/>
          <w:u w:val="none"/>
          <w:lang w:eastAsia="zh-CN"/>
        </w:rPr>
        <w:t>相应地块的租赁</w:t>
      </w:r>
      <w:r>
        <w:rPr>
          <w:rFonts w:hint="eastAsia" w:ascii="方正仿宋_GBK" w:hAnsi="方正仿宋_GBK" w:eastAsia="方正仿宋_GBK" w:cs="方正仿宋_GBK"/>
          <w:i w:val="0"/>
          <w:caps w:val="0"/>
          <w:color w:val="auto"/>
          <w:spacing w:val="0"/>
          <w:sz w:val="32"/>
          <w:szCs w:val="32"/>
          <w:u w:val="none"/>
        </w:rPr>
        <w:t>履约保证金</w:t>
      </w:r>
      <w:r>
        <w:rPr>
          <w:rFonts w:hint="eastAsia" w:ascii="方正仿宋_GBK" w:hAnsi="方正仿宋_GBK" w:eastAsia="方正仿宋_GBK" w:cs="方正仿宋_GBK"/>
          <w:i w:val="0"/>
          <w:caps w:val="0"/>
          <w:color w:val="auto"/>
          <w:spacing w:val="0"/>
          <w:sz w:val="32"/>
          <w:szCs w:val="32"/>
          <w:u w:val="none"/>
          <w:lang w:eastAsia="zh-CN"/>
        </w:rPr>
        <w:t>，如竞租保证金不</w:t>
      </w:r>
      <w:r>
        <w:rPr>
          <w:rFonts w:hint="eastAsia" w:ascii="方正仿宋_GBK" w:hAnsi="方正仿宋_GBK" w:eastAsia="方正仿宋_GBK" w:cs="方正仿宋_GBK"/>
          <w:i w:val="0"/>
          <w:caps w:val="0"/>
          <w:color w:val="auto"/>
          <w:spacing w:val="0"/>
          <w:sz w:val="32"/>
          <w:szCs w:val="32"/>
          <w:u w:val="none"/>
          <w:lang w:val="en-US" w:eastAsia="zh-CN"/>
        </w:rPr>
        <w:t>足以</w:t>
      </w:r>
      <w:r>
        <w:rPr>
          <w:rFonts w:hint="eastAsia" w:ascii="方正仿宋_GBK" w:hAnsi="方正仿宋_GBK" w:eastAsia="方正仿宋_GBK" w:cs="方正仿宋_GBK"/>
          <w:i w:val="0"/>
          <w:caps w:val="0"/>
          <w:color w:val="auto"/>
          <w:spacing w:val="0"/>
          <w:sz w:val="32"/>
          <w:szCs w:val="32"/>
          <w:u w:val="none"/>
          <w:lang w:eastAsia="zh-CN"/>
        </w:rPr>
        <w:t>抵扣履约保证金时，承租单位须补足</w:t>
      </w:r>
      <w:r>
        <w:rPr>
          <w:rFonts w:hint="eastAsia" w:ascii="方正仿宋_GBK" w:hAnsi="方正仿宋_GBK" w:eastAsia="方正仿宋_GBK" w:cs="方正仿宋_GBK"/>
          <w:i w:val="0"/>
          <w:caps w:val="0"/>
          <w:color w:val="auto"/>
          <w:spacing w:val="0"/>
          <w:sz w:val="32"/>
          <w:szCs w:val="32"/>
          <w:u w:val="none"/>
        </w:rPr>
        <w:t>，待合同到期且承租方无违约行为时无息退还</w:t>
      </w:r>
      <w:r>
        <w:rPr>
          <w:rFonts w:hint="eastAsia" w:ascii="方正仿宋_GBK" w:hAnsi="方正仿宋_GBK" w:eastAsia="方正仿宋_GBK" w:cs="方正仿宋_GBK"/>
          <w:i w:val="0"/>
          <w:caps w:val="0"/>
          <w:color w:val="auto"/>
          <w:spacing w:val="0"/>
          <w:sz w:val="32"/>
          <w:szCs w:val="32"/>
          <w:u w:val="none"/>
          <w:lang w:eastAsia="zh-CN"/>
        </w:rPr>
        <w:t>。若承租单位未在规定时间内足额缴纳履约保证金或签订租赁合同，则竞租保证金不予退还。若遇其他情形，则以招租人通知为准</w:t>
      </w:r>
      <w:r>
        <w:rPr>
          <w:rFonts w:hint="eastAsia" w:ascii="方正仿宋_GBK" w:hAnsi="方正仿宋_GBK" w:eastAsia="方正仿宋_GBK" w:cs="方正仿宋_GBK"/>
          <w:i w:val="0"/>
          <w:caps w:val="0"/>
          <w:color w:val="auto"/>
          <w:spacing w:val="0"/>
          <w:sz w:val="32"/>
          <w:szCs w:val="32"/>
          <w:u w:val="none"/>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lang w:val="en-US" w:eastAsia="zh-CN"/>
        </w:rPr>
        <w:t xml:space="preserve">4.3 </w:t>
      </w:r>
      <w:r>
        <w:rPr>
          <w:rFonts w:hint="eastAsia" w:ascii="方正仿宋_GBK" w:hAnsi="方正仿宋_GBK" w:eastAsia="方正仿宋_GBK" w:cs="方正仿宋_GBK"/>
          <w:i w:val="0"/>
          <w:caps w:val="0"/>
          <w:color w:val="auto"/>
          <w:spacing w:val="0"/>
          <w:sz w:val="32"/>
          <w:szCs w:val="32"/>
          <w:u w:val="none"/>
          <w:lang w:eastAsia="zh-CN"/>
        </w:rPr>
        <w:t>有意向参与竞租的单位可自行到现场踏勘了解地块现场情况，若未现场踏勘的竞租单位视为已充分了解该地块现场情况</w:t>
      </w:r>
      <w:r>
        <w:rPr>
          <w:rFonts w:hint="eastAsia" w:ascii="方正仿宋_GBK" w:hAnsi="方正仿宋_GBK" w:eastAsia="方正仿宋_GBK" w:cs="方正仿宋_GBK"/>
          <w:i w:val="0"/>
          <w:caps w:val="0"/>
          <w:color w:val="auto"/>
          <w:spacing w:val="0"/>
          <w:sz w:val="32"/>
          <w:szCs w:val="32"/>
          <w:u w:val="none"/>
          <w:lang w:val="en-US" w:eastAsia="zh-CN"/>
        </w:rPr>
        <w:t>。</w:t>
      </w:r>
    </w:p>
    <w:p>
      <w:pPr>
        <w:pStyle w:val="2"/>
        <w:spacing w:line="600" w:lineRule="exact"/>
        <w:ind w:firstLine="640" w:firstLineChars="200"/>
        <w:jc w:val="left"/>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4.4 </w:t>
      </w:r>
      <w:r>
        <w:rPr>
          <w:rFonts w:hint="eastAsia" w:ascii="方正仿宋_GBK" w:hAnsi="方正仿宋_GBK" w:eastAsia="方正仿宋_GBK" w:cs="方正仿宋_GBK"/>
          <w:i w:val="0"/>
          <w:caps w:val="0"/>
          <w:color w:val="auto"/>
          <w:spacing w:val="0"/>
          <w:sz w:val="32"/>
          <w:szCs w:val="32"/>
          <w:highlight w:val="none"/>
          <w:u w:val="none"/>
        </w:rPr>
        <w:t>该地块仅以现状进行出租，承租单位须自行负责包含但不限于水、电相关配套设施的建设及费用。</w:t>
      </w:r>
      <w:r>
        <w:rPr>
          <w:rFonts w:hint="eastAsia" w:ascii="方正仿宋_GBK" w:hAnsi="方正仿宋_GBK" w:eastAsia="方正仿宋_GBK" w:cs="方正仿宋_GBK"/>
          <w:i w:val="0"/>
          <w:caps w:val="0"/>
          <w:color w:val="auto"/>
          <w:spacing w:val="0"/>
          <w:sz w:val="32"/>
          <w:szCs w:val="32"/>
          <w:highlight w:val="none"/>
          <w:u w:val="none"/>
        </w:rPr>
        <w:br w:type="textWrapping"/>
      </w: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    4.5</w:t>
      </w:r>
      <w:r>
        <w:rPr>
          <w:rFonts w:hint="eastAsia" w:ascii="方正仿宋_GBK" w:hAnsi="方正仿宋_GBK" w:eastAsia="方正仿宋_GBK" w:cs="方正仿宋_GBK"/>
          <w:i w:val="0"/>
          <w:caps w:val="0"/>
          <w:color w:val="auto"/>
          <w:spacing w:val="0"/>
          <w:sz w:val="32"/>
          <w:szCs w:val="32"/>
          <w:highlight w:val="none"/>
          <w:u w:val="none"/>
        </w:rPr>
        <w:t>竞租</w:t>
      </w:r>
      <w:r>
        <w:rPr>
          <w:rFonts w:hint="eastAsia" w:ascii="方正仿宋_GBK" w:hAnsi="方正仿宋_GBK" w:eastAsia="方正仿宋_GBK" w:cs="方正仿宋_GBK"/>
          <w:i w:val="0"/>
          <w:caps w:val="0"/>
          <w:color w:val="auto"/>
          <w:spacing w:val="0"/>
          <w:sz w:val="32"/>
          <w:szCs w:val="32"/>
          <w:highlight w:val="none"/>
          <w:u w:val="none"/>
          <w:lang w:eastAsia="zh-CN"/>
        </w:rPr>
        <w:t>单位必须</w:t>
      </w:r>
      <w:r>
        <w:rPr>
          <w:rFonts w:hint="eastAsia" w:ascii="方正仿宋_GBK" w:hAnsi="方正仿宋_GBK" w:eastAsia="方正仿宋_GBK" w:cs="方正仿宋_GBK"/>
          <w:i w:val="0"/>
          <w:caps w:val="0"/>
          <w:color w:val="auto"/>
          <w:spacing w:val="0"/>
          <w:sz w:val="32"/>
          <w:szCs w:val="32"/>
          <w:highlight w:val="none"/>
          <w:u w:val="none"/>
        </w:rPr>
        <w:t>提供</w:t>
      </w:r>
      <w:r>
        <w:rPr>
          <w:rFonts w:hint="eastAsia" w:ascii="方正仿宋_GBK" w:hAnsi="方正仿宋_GBK" w:eastAsia="方正仿宋_GBK" w:cs="方正仿宋_GBK"/>
          <w:i w:val="0"/>
          <w:caps w:val="0"/>
          <w:color w:val="auto"/>
          <w:spacing w:val="0"/>
          <w:sz w:val="32"/>
          <w:szCs w:val="32"/>
          <w:highlight w:val="none"/>
          <w:u w:val="none"/>
          <w:lang w:eastAsia="zh-CN"/>
        </w:rPr>
        <w:t>场地租赁使用简介，场地使用性质必须作为完善物流基地园区配套使用，</w:t>
      </w:r>
      <w:r>
        <w:rPr>
          <w:rFonts w:hint="eastAsia" w:ascii="方正仿宋_GBK" w:hAnsi="方正仿宋_GBK" w:eastAsia="方正仿宋_GBK" w:cs="方正仿宋_GBK"/>
          <w:i w:val="0"/>
          <w:caps w:val="0"/>
          <w:color w:val="auto"/>
          <w:spacing w:val="0"/>
          <w:sz w:val="32"/>
          <w:szCs w:val="32"/>
          <w:highlight w:val="none"/>
          <w:u w:val="none"/>
        </w:rPr>
        <w:t>符合物流基地整体规划</w:t>
      </w:r>
      <w:r>
        <w:rPr>
          <w:rFonts w:hint="eastAsia" w:ascii="方正仿宋_GBK" w:hAnsi="方正仿宋_GBK" w:eastAsia="方正仿宋_GBK" w:cs="方正仿宋_GBK"/>
          <w:i w:val="0"/>
          <w:caps w:val="0"/>
          <w:color w:val="auto"/>
          <w:spacing w:val="0"/>
          <w:sz w:val="32"/>
          <w:szCs w:val="32"/>
          <w:highlight w:val="none"/>
          <w:u w:val="none"/>
          <w:lang w:eastAsia="zh-CN"/>
        </w:rPr>
        <w:t>，若确定为</w:t>
      </w:r>
      <w:r>
        <w:rPr>
          <w:rFonts w:hint="eastAsia" w:ascii="方正仿宋_GBK" w:hAnsi="方正仿宋_GBK" w:eastAsia="方正仿宋_GBK" w:cs="方正仿宋_GBK"/>
          <w:i w:val="0"/>
          <w:caps w:val="0"/>
          <w:color w:val="auto"/>
          <w:spacing w:val="0"/>
          <w:sz w:val="32"/>
          <w:szCs w:val="32"/>
          <w:u w:val="none"/>
        </w:rPr>
        <w:t>承租</w:t>
      </w:r>
      <w:r>
        <w:rPr>
          <w:rFonts w:hint="eastAsia" w:ascii="方正仿宋_GBK" w:hAnsi="方正仿宋_GBK" w:eastAsia="方正仿宋_GBK" w:cs="方正仿宋_GBK"/>
          <w:i w:val="0"/>
          <w:caps w:val="0"/>
          <w:color w:val="auto"/>
          <w:spacing w:val="0"/>
          <w:sz w:val="32"/>
          <w:szCs w:val="32"/>
          <w:u w:val="none"/>
          <w:lang w:eastAsia="zh-CN"/>
        </w:rPr>
        <w:t>单位</w:t>
      </w:r>
      <w:r>
        <w:rPr>
          <w:rFonts w:hint="eastAsia" w:ascii="方正仿宋_GBK" w:hAnsi="方正仿宋_GBK" w:eastAsia="方正仿宋_GBK" w:cs="方正仿宋_GBK"/>
          <w:i w:val="0"/>
          <w:caps w:val="0"/>
          <w:color w:val="auto"/>
          <w:spacing w:val="0"/>
          <w:sz w:val="32"/>
          <w:szCs w:val="32"/>
          <w:u w:val="none"/>
        </w:rPr>
        <w:t>后</w:t>
      </w:r>
      <w:r>
        <w:rPr>
          <w:rFonts w:hint="eastAsia" w:ascii="方正仿宋_GBK" w:hAnsi="方正仿宋_GBK" w:eastAsia="方正仿宋_GBK" w:cs="方正仿宋_GBK"/>
          <w:i w:val="0"/>
          <w:caps w:val="0"/>
          <w:color w:val="auto"/>
          <w:spacing w:val="0"/>
          <w:sz w:val="32"/>
          <w:szCs w:val="32"/>
          <w:u w:val="none"/>
          <w:lang w:eastAsia="zh-CN"/>
        </w:rPr>
        <w:t>场地实际使用情况必须与本次提供的场地使用情况简介一致</w:t>
      </w:r>
      <w:r>
        <w:rPr>
          <w:rFonts w:hint="eastAsia" w:ascii="方正仿宋_GBK" w:hAnsi="方正仿宋_GBK" w:eastAsia="方正仿宋_GBK" w:cs="方正仿宋_GBK"/>
          <w:i w:val="0"/>
          <w:caps w:val="0"/>
          <w:color w:val="auto"/>
          <w:spacing w:val="0"/>
          <w:sz w:val="32"/>
          <w:szCs w:val="32"/>
          <w:u w:val="none"/>
        </w:rPr>
        <w:t>，若擅自改动</w:t>
      </w:r>
      <w:r>
        <w:rPr>
          <w:rFonts w:hint="eastAsia" w:ascii="方正仿宋_GBK" w:hAnsi="方正仿宋_GBK" w:eastAsia="方正仿宋_GBK" w:cs="方正仿宋_GBK"/>
          <w:i w:val="0"/>
          <w:caps w:val="0"/>
          <w:color w:val="auto"/>
          <w:spacing w:val="0"/>
          <w:sz w:val="32"/>
          <w:szCs w:val="32"/>
          <w:u w:val="none"/>
          <w:lang w:eastAsia="zh-CN"/>
        </w:rPr>
        <w:t>使用情况或用途</w:t>
      </w:r>
      <w:r>
        <w:rPr>
          <w:rFonts w:hint="eastAsia" w:ascii="方正仿宋_GBK" w:hAnsi="方正仿宋_GBK" w:eastAsia="方正仿宋_GBK" w:cs="方正仿宋_GBK"/>
          <w:i w:val="0"/>
          <w:caps w:val="0"/>
          <w:color w:val="auto"/>
          <w:spacing w:val="0"/>
          <w:sz w:val="32"/>
          <w:szCs w:val="32"/>
          <w:u w:val="none"/>
        </w:rPr>
        <w:t>不</w:t>
      </w:r>
      <w:r>
        <w:rPr>
          <w:rFonts w:hint="eastAsia" w:ascii="方正仿宋_GBK" w:hAnsi="方正仿宋_GBK" w:eastAsia="方正仿宋_GBK" w:cs="方正仿宋_GBK"/>
          <w:i w:val="0"/>
          <w:caps w:val="0"/>
          <w:color w:val="auto"/>
          <w:spacing w:val="0"/>
          <w:sz w:val="32"/>
          <w:szCs w:val="32"/>
          <w:u w:val="none"/>
          <w:lang w:eastAsia="zh-CN"/>
        </w:rPr>
        <w:t>符的，招租人有权无条件解除租赁关系并没收履约保证金</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4.6 </w:t>
      </w:r>
      <w:r>
        <w:rPr>
          <w:rFonts w:hint="eastAsia" w:ascii="方正仿宋_GBK" w:hAnsi="方正仿宋_GBK" w:eastAsia="方正仿宋_GBK" w:cs="方正仿宋_GBK"/>
          <w:i w:val="0"/>
          <w:caps w:val="0"/>
          <w:color w:val="auto"/>
          <w:spacing w:val="0"/>
          <w:sz w:val="32"/>
          <w:szCs w:val="32"/>
          <w:u w:val="none"/>
        </w:rPr>
        <w:t>竞租</w:t>
      </w:r>
      <w:r>
        <w:rPr>
          <w:rFonts w:hint="eastAsia" w:ascii="方正仿宋_GBK" w:hAnsi="方正仿宋_GBK" w:eastAsia="方正仿宋_GBK" w:cs="方正仿宋_GBK"/>
          <w:i w:val="0"/>
          <w:caps w:val="0"/>
          <w:color w:val="auto"/>
          <w:spacing w:val="0"/>
          <w:sz w:val="32"/>
          <w:szCs w:val="32"/>
          <w:u w:val="none"/>
          <w:lang w:eastAsia="zh-CN"/>
        </w:rPr>
        <w:t>单位经营该场地的单位必须为物流基地范围内具有独立法人资格的公司（若承租单位为非物流基地范围内注册的公司，承租单位在中标后</w:t>
      </w:r>
      <w:r>
        <w:rPr>
          <w:rFonts w:hint="eastAsia" w:ascii="方正仿宋_GBK" w:hAnsi="方正仿宋_GBK" w:eastAsia="方正仿宋_GBK" w:cs="方正仿宋_GBK"/>
          <w:i w:val="0"/>
          <w:caps w:val="0"/>
          <w:color w:val="auto"/>
          <w:spacing w:val="0"/>
          <w:sz w:val="32"/>
          <w:szCs w:val="32"/>
          <w:u w:val="none"/>
          <w:lang w:val="en-US" w:eastAsia="zh-CN"/>
        </w:rPr>
        <w:t>7个工作日</w:t>
      </w:r>
      <w:r>
        <w:rPr>
          <w:rFonts w:hint="eastAsia" w:ascii="方正仿宋_GBK" w:hAnsi="方正仿宋_GBK" w:eastAsia="方正仿宋_GBK" w:cs="方正仿宋_GBK"/>
          <w:i w:val="0"/>
          <w:caps w:val="0"/>
          <w:color w:val="auto"/>
          <w:spacing w:val="0"/>
          <w:sz w:val="32"/>
          <w:szCs w:val="32"/>
          <w:u w:val="none"/>
          <w:lang w:eastAsia="zh-CN"/>
        </w:rPr>
        <w:t>内</w:t>
      </w:r>
      <w:r>
        <w:rPr>
          <w:rFonts w:hint="eastAsia" w:ascii="方正仿宋_GBK" w:hAnsi="方正仿宋_GBK" w:eastAsia="方正仿宋_GBK" w:cs="方正仿宋_GBK"/>
          <w:sz w:val="32"/>
          <w:szCs w:val="32"/>
          <w:highlight w:val="none"/>
        </w:rPr>
        <w:t>变更经营地址至物流基地或在物流基地范围重新注册公司</w:t>
      </w:r>
      <w:r>
        <w:rPr>
          <w:rFonts w:hint="eastAsia" w:ascii="方正仿宋_GBK" w:hAnsi="方正仿宋_GBK" w:eastAsia="方正仿宋_GBK" w:cs="方正仿宋_GBK"/>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i w:val="0"/>
          <w:caps w:val="0"/>
          <w:color w:val="auto"/>
          <w:spacing w:val="0"/>
          <w:sz w:val="32"/>
          <w:szCs w:val="32"/>
          <w:u w:val="none"/>
          <w:lang w:val="en-US" w:eastAsia="zh-CN"/>
        </w:rPr>
        <w:t xml:space="preserve">4.7 </w:t>
      </w:r>
      <w:r>
        <w:rPr>
          <w:rFonts w:hint="eastAsia" w:ascii="方正仿宋_GBK" w:hAnsi="方正仿宋_GBK" w:eastAsia="方正仿宋_GBK" w:cs="方正仿宋_GBK"/>
          <w:i w:val="0"/>
          <w:caps w:val="0"/>
          <w:color w:val="auto"/>
          <w:spacing w:val="0"/>
          <w:sz w:val="32"/>
          <w:szCs w:val="32"/>
          <w:u w:val="none"/>
        </w:rPr>
        <w:t>因合同中止</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rPr>
        <w:t>租赁</w:t>
      </w:r>
      <w:r>
        <w:rPr>
          <w:rFonts w:hint="eastAsia" w:ascii="方正仿宋_GBK" w:hAnsi="方正仿宋_GBK" w:eastAsia="方正仿宋_GBK" w:cs="方正仿宋_GBK"/>
          <w:i w:val="0"/>
          <w:caps w:val="0"/>
          <w:color w:val="auto"/>
          <w:spacing w:val="0"/>
          <w:sz w:val="32"/>
          <w:szCs w:val="32"/>
          <w:u w:val="none"/>
          <w:lang w:eastAsia="zh-CN"/>
        </w:rPr>
        <w:t>时间</w:t>
      </w:r>
      <w:r>
        <w:rPr>
          <w:rFonts w:hint="eastAsia" w:ascii="方正仿宋_GBK" w:hAnsi="方正仿宋_GBK" w:eastAsia="方正仿宋_GBK" w:cs="方正仿宋_GBK"/>
          <w:i w:val="0"/>
          <w:caps w:val="0"/>
          <w:color w:val="auto"/>
          <w:spacing w:val="0"/>
          <w:sz w:val="32"/>
          <w:szCs w:val="32"/>
          <w:u w:val="none"/>
        </w:rPr>
        <w:t>期满导致合同</w:t>
      </w:r>
      <w:r>
        <w:rPr>
          <w:rFonts w:hint="eastAsia" w:ascii="方正仿宋_GBK" w:hAnsi="方正仿宋_GBK" w:eastAsia="方正仿宋_GBK" w:cs="方正仿宋_GBK"/>
          <w:i w:val="0"/>
          <w:caps w:val="0"/>
          <w:color w:val="auto"/>
          <w:spacing w:val="0"/>
          <w:sz w:val="32"/>
          <w:szCs w:val="32"/>
          <w:u w:val="none"/>
          <w:lang w:eastAsia="zh-CN"/>
        </w:rPr>
        <w:t>终止的</w:t>
      </w:r>
      <w:r>
        <w:rPr>
          <w:rFonts w:hint="eastAsia" w:ascii="方正仿宋_GBK" w:hAnsi="方正仿宋_GBK" w:eastAsia="方正仿宋_GBK" w:cs="方正仿宋_GBK"/>
          <w:i w:val="0"/>
          <w:caps w:val="0"/>
          <w:color w:val="auto"/>
          <w:spacing w:val="0"/>
          <w:sz w:val="32"/>
          <w:szCs w:val="32"/>
          <w:u w:val="none"/>
        </w:rPr>
        <w:t>，承租单位须将场地附加固定设施（如：出入口</w:t>
      </w:r>
      <w:r>
        <w:rPr>
          <w:rFonts w:hint="eastAsia" w:ascii="方正仿宋_GBK" w:hAnsi="方正仿宋_GBK" w:eastAsia="方正仿宋_GBK" w:cs="方正仿宋_GBK"/>
          <w:i w:val="0"/>
          <w:caps w:val="0"/>
          <w:color w:val="auto"/>
          <w:spacing w:val="0"/>
          <w:sz w:val="32"/>
          <w:szCs w:val="32"/>
          <w:u w:val="none"/>
          <w:lang w:eastAsia="zh-CN"/>
        </w:rPr>
        <w:t>、围墙</w:t>
      </w:r>
      <w:r>
        <w:rPr>
          <w:rFonts w:hint="eastAsia" w:ascii="方正仿宋_GBK" w:hAnsi="方正仿宋_GBK" w:eastAsia="方正仿宋_GBK" w:cs="方正仿宋_GBK"/>
          <w:i w:val="0"/>
          <w:caps w:val="0"/>
          <w:color w:val="auto"/>
          <w:spacing w:val="0"/>
          <w:sz w:val="32"/>
          <w:szCs w:val="32"/>
          <w:u w:val="none"/>
        </w:rPr>
        <w:t>等）完整、无偿交还至</w:t>
      </w:r>
      <w:r>
        <w:rPr>
          <w:rFonts w:hint="eastAsia" w:ascii="方正仿宋_GBK" w:hAnsi="方正仿宋_GBK" w:eastAsia="方正仿宋_GBK" w:cs="方正仿宋_GBK"/>
          <w:i w:val="0"/>
          <w:caps w:val="0"/>
          <w:color w:val="auto"/>
          <w:spacing w:val="0"/>
          <w:sz w:val="32"/>
          <w:szCs w:val="32"/>
          <w:u w:val="none"/>
          <w:lang w:eastAsia="zh-CN"/>
        </w:rPr>
        <w:t>招租人，承租单位应于租赁期满之日或提前终止之日无条件将场地清理干净，搬迁完毕，并将租赁地块交还给招租人</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4.8</w:t>
      </w:r>
      <w:r>
        <w:rPr>
          <w:rFonts w:hint="eastAsia" w:ascii="方正仿宋_GBK" w:hAnsi="方正仿宋_GBK" w:eastAsia="方正仿宋_GBK" w:cs="方正仿宋_GBK"/>
          <w:i w:val="0"/>
          <w:caps w:val="0"/>
          <w:color w:val="auto"/>
          <w:spacing w:val="0"/>
          <w:sz w:val="32"/>
          <w:szCs w:val="32"/>
          <w:u w:val="none"/>
        </w:rPr>
        <w:t>出租期限</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rightChars="0" w:firstLine="640" w:firstLineChars="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rPr>
        <w:t>控规A2-</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u w:val="none"/>
        </w:rPr>
        <w:t>地块</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lang w:val="en-US" w:eastAsia="zh-CN"/>
        </w:rPr>
        <w:t>控规C22-1（部分）地块</w:t>
      </w:r>
      <w:r>
        <w:rPr>
          <w:rFonts w:hint="eastAsia" w:ascii="方正仿宋_GBK" w:hAnsi="方正仿宋_GBK" w:eastAsia="方正仿宋_GBK" w:cs="方正仿宋_GBK"/>
          <w:i w:val="0"/>
          <w:caps w:val="0"/>
          <w:color w:val="auto"/>
          <w:spacing w:val="0"/>
          <w:sz w:val="32"/>
          <w:szCs w:val="32"/>
          <w:u w:val="none"/>
          <w:lang w:eastAsia="zh-CN"/>
        </w:rPr>
        <w:t>出租期限暂定为</w:t>
      </w:r>
      <w:r>
        <w:rPr>
          <w:rFonts w:hint="eastAsia" w:ascii="方正仿宋_GBK" w:hAnsi="方正仿宋_GBK" w:eastAsia="方正仿宋_GBK" w:cs="方正仿宋_GBK"/>
          <w:i w:val="0"/>
          <w:caps w:val="0"/>
          <w:color w:val="auto"/>
          <w:spacing w:val="0"/>
          <w:sz w:val="32"/>
          <w:szCs w:val="32"/>
          <w:u w:val="none"/>
          <w:lang w:val="en-US" w:eastAsia="zh-CN"/>
        </w:rPr>
        <w:t>5年；</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rightChars="0" w:firstLine="640" w:firstLineChars="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color w:val="auto"/>
          <w:kern w:val="2"/>
          <w:sz w:val="32"/>
          <w:szCs w:val="32"/>
          <w:lang w:val="en-US" w:eastAsia="zh-CN" w:bidi="ar-SA"/>
        </w:rPr>
        <w:t>控规E8-5（部分）地块出租期限</w:t>
      </w:r>
      <w:r>
        <w:rPr>
          <w:rFonts w:hint="eastAsia" w:ascii="方正仿宋_GBK" w:hAnsi="方正仿宋_GBK" w:eastAsia="方正仿宋_GBK" w:cs="方正仿宋_GBK"/>
          <w:i w:val="0"/>
          <w:caps w:val="0"/>
          <w:color w:val="auto"/>
          <w:spacing w:val="0"/>
          <w:sz w:val="32"/>
          <w:szCs w:val="32"/>
          <w:u w:val="none"/>
          <w:lang w:eastAsia="zh-CN"/>
        </w:rPr>
        <w:t>暂定为</w:t>
      </w:r>
      <w:r>
        <w:rPr>
          <w:rFonts w:hint="eastAsia" w:ascii="方正仿宋_GBK" w:hAnsi="方正仿宋_GBK" w:eastAsia="方正仿宋_GBK" w:cs="方正仿宋_GBK"/>
          <w:color w:val="auto"/>
          <w:kern w:val="2"/>
          <w:sz w:val="32"/>
          <w:szCs w:val="32"/>
          <w:lang w:val="en-US" w:eastAsia="zh-CN" w:bidi="ar-SA"/>
        </w:rPr>
        <w:t>3年；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（3）控规C1-10（部分）地块出租期限</w:t>
      </w:r>
      <w:r>
        <w:rPr>
          <w:rFonts w:hint="eastAsia" w:ascii="方正仿宋_GBK" w:hAnsi="方正仿宋_GBK" w:eastAsia="方正仿宋_GBK" w:cs="方正仿宋_GBK"/>
          <w:i w:val="0"/>
          <w:caps w:val="0"/>
          <w:color w:val="auto"/>
          <w:spacing w:val="0"/>
          <w:sz w:val="32"/>
          <w:szCs w:val="32"/>
          <w:u w:val="none"/>
          <w:lang w:eastAsia="zh-CN"/>
        </w:rPr>
        <w:t>暂定为</w:t>
      </w:r>
      <w:r>
        <w:rPr>
          <w:rFonts w:hint="eastAsia" w:ascii="方正仿宋_GBK" w:hAnsi="方正仿宋_GBK" w:eastAsia="方正仿宋_GBK" w:cs="方正仿宋_GBK"/>
          <w:color w:val="auto"/>
          <w:kern w:val="2"/>
          <w:sz w:val="32"/>
          <w:szCs w:val="32"/>
          <w:highlight w:val="none"/>
          <w:lang w:val="en-US" w:eastAsia="zh-CN" w:bidi="ar-SA"/>
        </w:rPr>
        <w:t>2年；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highlight w:val="none"/>
          <w:u w:val="none"/>
        </w:rPr>
      </w:pPr>
      <w:r>
        <w:rPr>
          <w:rFonts w:hint="eastAsia" w:ascii="方正仿宋_GBK" w:hAnsi="方正仿宋_GBK" w:eastAsia="方正仿宋_GBK" w:cs="方正仿宋_GBK"/>
          <w:i w:val="0"/>
          <w:caps w:val="0"/>
          <w:color w:val="auto"/>
          <w:spacing w:val="0"/>
          <w:sz w:val="32"/>
          <w:szCs w:val="32"/>
          <w:u w:val="none"/>
          <w:lang w:eastAsia="zh-CN"/>
        </w:rPr>
        <w:t>本次地块出租</w:t>
      </w:r>
      <w:r>
        <w:rPr>
          <w:rFonts w:hint="eastAsia" w:ascii="方正仿宋_GBK" w:hAnsi="方正仿宋_GBK" w:eastAsia="方正仿宋_GBK" w:cs="方正仿宋_GBK"/>
          <w:i w:val="0"/>
          <w:caps w:val="0"/>
          <w:color w:val="auto"/>
          <w:spacing w:val="0"/>
          <w:sz w:val="32"/>
          <w:szCs w:val="32"/>
          <w:u w:val="none"/>
        </w:rPr>
        <w:t>若因政策、不可抗力原因导致无法继续履行租约的，</w:t>
      </w:r>
      <w:r>
        <w:rPr>
          <w:rFonts w:hint="eastAsia" w:ascii="方正仿宋_GBK" w:hAnsi="方正仿宋_GBK" w:eastAsia="方正仿宋_GBK" w:cs="方正仿宋_GBK"/>
          <w:i w:val="0"/>
          <w:caps w:val="0"/>
          <w:color w:val="auto"/>
          <w:spacing w:val="0"/>
          <w:sz w:val="32"/>
          <w:szCs w:val="32"/>
          <w:highlight w:val="none"/>
          <w:u w:val="none"/>
        </w:rPr>
        <w:t>双方可无条件解除租赁关系，互不承担责任；若因</w:t>
      </w:r>
      <w:r>
        <w:rPr>
          <w:rFonts w:hint="eastAsia" w:ascii="方正仿宋_GBK" w:hAnsi="方正仿宋_GBK" w:eastAsia="方正仿宋_GBK" w:cs="方正仿宋_GBK"/>
          <w:i w:val="0"/>
          <w:caps w:val="0"/>
          <w:color w:val="auto"/>
          <w:spacing w:val="0"/>
          <w:sz w:val="32"/>
          <w:szCs w:val="32"/>
          <w:highlight w:val="none"/>
          <w:u w:val="none"/>
          <w:lang w:eastAsia="zh-CN"/>
        </w:rPr>
        <w:t>招租人招商引资和园区建设需要等其它原因</w:t>
      </w:r>
      <w:r>
        <w:rPr>
          <w:rFonts w:hint="eastAsia" w:ascii="方正仿宋_GBK" w:hAnsi="方正仿宋_GBK" w:eastAsia="方正仿宋_GBK" w:cs="方正仿宋_GBK"/>
          <w:i w:val="0"/>
          <w:caps w:val="0"/>
          <w:color w:val="auto"/>
          <w:spacing w:val="0"/>
          <w:sz w:val="32"/>
          <w:szCs w:val="32"/>
          <w:highlight w:val="none"/>
          <w:u w:val="none"/>
        </w:rPr>
        <w:t>需解除租赁关系的，须提前</w:t>
      </w:r>
      <w:r>
        <w:rPr>
          <w:rFonts w:hint="eastAsia" w:ascii="方正仿宋_GBK" w:hAnsi="方正仿宋_GBK" w:eastAsia="方正仿宋_GBK" w:cs="方正仿宋_GBK"/>
          <w:i w:val="0"/>
          <w:caps w:val="0"/>
          <w:color w:val="auto"/>
          <w:spacing w:val="0"/>
          <w:sz w:val="32"/>
          <w:szCs w:val="32"/>
          <w:highlight w:val="none"/>
          <w:u w:val="none"/>
          <w:lang w:val="en-US" w:eastAsia="zh-CN"/>
        </w:rPr>
        <w:t>3</w:t>
      </w:r>
      <w:r>
        <w:rPr>
          <w:rFonts w:hint="eastAsia" w:ascii="方正仿宋_GBK" w:hAnsi="方正仿宋_GBK" w:eastAsia="方正仿宋_GBK" w:cs="方正仿宋_GBK"/>
          <w:i w:val="0"/>
          <w:caps w:val="0"/>
          <w:color w:val="auto"/>
          <w:spacing w:val="0"/>
          <w:sz w:val="32"/>
          <w:szCs w:val="32"/>
          <w:highlight w:val="none"/>
          <w:u w:val="none"/>
        </w:rPr>
        <w:t>个月书面告知</w:t>
      </w:r>
      <w:r>
        <w:rPr>
          <w:rFonts w:hint="eastAsia" w:ascii="方正仿宋_GBK" w:hAnsi="方正仿宋_GBK" w:eastAsia="方正仿宋_GBK" w:cs="方正仿宋_GBK"/>
          <w:i w:val="0"/>
          <w:caps w:val="0"/>
          <w:color w:val="auto"/>
          <w:spacing w:val="0"/>
          <w:sz w:val="32"/>
          <w:szCs w:val="32"/>
          <w:highlight w:val="none"/>
          <w:u w:val="none"/>
          <w:lang w:eastAsia="zh-CN"/>
        </w:rPr>
        <w:t>承租单位</w:t>
      </w:r>
      <w:r>
        <w:rPr>
          <w:rFonts w:hint="eastAsia" w:ascii="方正仿宋_GBK" w:hAnsi="方正仿宋_GBK" w:eastAsia="方正仿宋_GBK" w:cs="方正仿宋_GBK"/>
          <w:i w:val="0"/>
          <w:caps w:val="0"/>
          <w:color w:val="auto"/>
          <w:spacing w:val="0"/>
          <w:sz w:val="32"/>
          <w:szCs w:val="32"/>
          <w:highlight w:val="none"/>
          <w:u w:val="none"/>
        </w:rPr>
        <w:t>，</w:t>
      </w:r>
      <w:r>
        <w:rPr>
          <w:rFonts w:hint="eastAsia" w:ascii="方正仿宋_GBK" w:hAnsi="方正仿宋_GBK" w:eastAsia="方正仿宋_GBK" w:cs="方正仿宋_GBK"/>
          <w:i w:val="0"/>
          <w:caps w:val="0"/>
          <w:color w:val="auto"/>
          <w:spacing w:val="0"/>
          <w:sz w:val="32"/>
          <w:szCs w:val="32"/>
          <w:highlight w:val="none"/>
          <w:u w:val="none"/>
          <w:lang w:eastAsia="zh-CN"/>
        </w:rPr>
        <w:t>承租单位无条件解除合同</w:t>
      </w:r>
      <w:r>
        <w:rPr>
          <w:rFonts w:hint="eastAsia" w:ascii="方正仿宋_GBK" w:hAnsi="方正仿宋_GBK" w:eastAsia="方正仿宋_GBK" w:cs="方正仿宋_GBK"/>
          <w:b w:val="0"/>
          <w:bCs w:val="0"/>
          <w:i w:val="0"/>
          <w:caps w:val="0"/>
          <w:color w:val="auto"/>
          <w:spacing w:val="0"/>
          <w:sz w:val="32"/>
          <w:szCs w:val="32"/>
          <w:highlight w:val="none"/>
          <w:u w:val="none"/>
        </w:rPr>
        <w:t>，</w:t>
      </w:r>
      <w:r>
        <w:rPr>
          <w:rFonts w:hint="eastAsia" w:ascii="方正仿宋_GBK" w:hAnsi="方正仿宋_GBK" w:eastAsia="方正仿宋_GBK" w:cs="方正仿宋_GBK"/>
          <w:i w:val="0"/>
          <w:caps w:val="0"/>
          <w:color w:val="auto"/>
          <w:spacing w:val="0"/>
          <w:sz w:val="32"/>
          <w:szCs w:val="32"/>
          <w:highlight w:val="none"/>
          <w:u w:val="none"/>
        </w:rPr>
        <w:t>互不承担违约责任</w:t>
      </w:r>
      <w:r>
        <w:rPr>
          <w:rFonts w:hint="eastAsia" w:ascii="方正仿宋_GBK" w:hAnsi="方正仿宋_GBK" w:eastAsia="方正仿宋_GBK" w:cs="方正仿宋_GBK"/>
          <w:i w:val="0"/>
          <w:caps w:val="0"/>
          <w:color w:val="auto"/>
          <w:spacing w:val="0"/>
          <w:sz w:val="32"/>
          <w:szCs w:val="32"/>
          <w:highlight w:val="none"/>
          <w:u w:val="none"/>
          <w:lang w:eastAsia="zh-CN"/>
        </w:rPr>
        <w:t>，承租单位应在招租人告知的提前终止之日前无条件将场地清理干净，搬迁完毕，并将租赁地块交还给招租人。否则，招租人可单方面自行处理场地内的所有物资，产生的费用在履约保证金中扣除，并保留向承租方进一步追究相关责任的权利</w:t>
      </w:r>
      <w:r>
        <w:rPr>
          <w:rFonts w:hint="eastAsia" w:ascii="方正仿宋_GBK" w:hAnsi="方正仿宋_GBK" w:eastAsia="方正仿宋_GBK" w:cs="方正仿宋_GBK"/>
          <w:i w:val="0"/>
          <w:caps w:val="0"/>
          <w:color w:val="auto"/>
          <w:spacing w:val="0"/>
          <w:sz w:val="32"/>
          <w:szCs w:val="32"/>
          <w:highlight w:val="none"/>
          <w:u w:val="none"/>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4.9 建设免租期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lang w:val="en-US" w:eastAsia="zh-CN"/>
        </w:rPr>
        <w:t>1</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rPr>
        <w:t>控规A2-</w:t>
      </w:r>
      <w:r>
        <w:rPr>
          <w:rFonts w:hint="eastAsia" w:ascii="方正仿宋_GBK" w:hAnsi="方正仿宋_GBK" w:eastAsia="方正仿宋_GBK" w:cs="方正仿宋_GBK"/>
          <w:i w:val="0"/>
          <w:caps w:val="0"/>
          <w:color w:val="auto"/>
          <w:spacing w:val="0"/>
          <w:sz w:val="32"/>
          <w:szCs w:val="32"/>
          <w:u w:val="none"/>
          <w:lang w:val="en-US" w:eastAsia="zh-CN"/>
        </w:rPr>
        <w:t>2</w:t>
      </w:r>
      <w:r>
        <w:rPr>
          <w:rFonts w:hint="eastAsia" w:ascii="方正仿宋_GBK" w:hAnsi="方正仿宋_GBK" w:eastAsia="方正仿宋_GBK" w:cs="方正仿宋_GBK"/>
          <w:i w:val="0"/>
          <w:caps w:val="0"/>
          <w:color w:val="auto"/>
          <w:spacing w:val="0"/>
          <w:sz w:val="32"/>
          <w:szCs w:val="32"/>
          <w:u w:val="none"/>
        </w:rPr>
        <w:t>地块</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lang w:val="en-US" w:eastAsia="zh-CN"/>
        </w:rPr>
        <w:t>控规C22-1（部分）地块</w:t>
      </w:r>
      <w:r>
        <w:rPr>
          <w:rFonts w:hint="eastAsia" w:ascii="方正仿宋_GBK" w:hAnsi="方正仿宋_GBK" w:eastAsia="方正仿宋_GBK" w:cs="方正仿宋_GBK"/>
          <w:i w:val="0"/>
          <w:caps w:val="0"/>
          <w:color w:val="auto"/>
          <w:spacing w:val="0"/>
          <w:sz w:val="32"/>
          <w:szCs w:val="32"/>
          <w:u w:val="none"/>
          <w:lang w:eastAsia="zh-CN"/>
        </w:rPr>
        <w:t>建设免租期自合同签订之日起</w:t>
      </w:r>
      <w:r>
        <w:rPr>
          <w:rFonts w:hint="eastAsia" w:ascii="方正仿宋_GBK" w:hAnsi="方正仿宋_GBK" w:eastAsia="方正仿宋_GBK" w:cs="方正仿宋_GBK"/>
          <w:i w:val="0"/>
          <w:caps w:val="0"/>
          <w:color w:val="auto"/>
          <w:spacing w:val="0"/>
          <w:sz w:val="32"/>
          <w:szCs w:val="32"/>
          <w:u w:val="none"/>
          <w:lang w:val="en-US" w:eastAsia="zh-CN"/>
        </w:rPr>
        <w:t>3个月。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highlight w:val="none"/>
          <w:lang w:val="en-US" w:eastAsia="zh-CN" w:bidi="ar-SA"/>
        </w:rPr>
        <w:t>控规C1-10（部分）地块</w:t>
      </w:r>
      <w:r>
        <w:rPr>
          <w:rFonts w:hint="eastAsia" w:ascii="方正仿宋_GBK" w:hAnsi="方正仿宋_GBK" w:eastAsia="方正仿宋_GBK" w:cs="方正仿宋_GBK"/>
          <w:i w:val="0"/>
          <w:caps w:val="0"/>
          <w:color w:val="auto"/>
          <w:spacing w:val="0"/>
          <w:sz w:val="32"/>
          <w:szCs w:val="32"/>
          <w:u w:val="none"/>
          <w:lang w:eastAsia="zh-CN"/>
        </w:rPr>
        <w:t>建设免租期自合同签订之日</w:t>
      </w:r>
      <w:r>
        <w:rPr>
          <w:rFonts w:hint="eastAsia" w:ascii="方正仿宋_GBK" w:hAnsi="方正仿宋_GBK" w:eastAsia="方正仿宋_GBK" w:cs="方正仿宋_GBK"/>
          <w:color w:val="auto"/>
          <w:kern w:val="2"/>
          <w:sz w:val="32"/>
          <w:szCs w:val="32"/>
          <w:lang w:val="en-US" w:eastAsia="zh-CN" w:bidi="ar-SA"/>
        </w:rPr>
        <w:t>起2个月。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u w:val="none"/>
        </w:rPr>
      </w:pPr>
      <w:r>
        <w:rPr>
          <w:rFonts w:hint="eastAsia" w:ascii="方正仿宋_GBK" w:hAnsi="方正仿宋_GBK" w:eastAsia="方正仿宋_GBK" w:cs="方正仿宋_GBK"/>
          <w:color w:val="auto"/>
          <w:kern w:val="2"/>
          <w:sz w:val="32"/>
          <w:szCs w:val="32"/>
          <w:lang w:val="en-US" w:eastAsia="zh-CN" w:bidi="ar-SA"/>
        </w:rPr>
        <w:t>（3）控规E8-5（部分）地块建设免租期自出租方移交之日起2个月。</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4.10 </w:t>
      </w:r>
      <w:r>
        <w:rPr>
          <w:rFonts w:hint="eastAsia" w:ascii="方正仿宋_GBK" w:hAnsi="方正仿宋_GBK" w:eastAsia="方正仿宋_GBK" w:cs="方正仿宋_GBK"/>
          <w:i w:val="0"/>
          <w:caps w:val="0"/>
          <w:color w:val="auto"/>
          <w:spacing w:val="0"/>
          <w:sz w:val="32"/>
          <w:szCs w:val="32"/>
          <w:u w:val="none"/>
        </w:rPr>
        <w:t>竞租方式：以</w:t>
      </w:r>
      <w:r>
        <w:rPr>
          <w:rFonts w:hint="eastAsia" w:ascii="方正仿宋_GBK" w:hAnsi="方正仿宋_GBK" w:eastAsia="方正仿宋_GBK" w:cs="方正仿宋_GBK"/>
          <w:i w:val="0"/>
          <w:caps w:val="0"/>
          <w:color w:val="auto"/>
          <w:spacing w:val="0"/>
          <w:sz w:val="32"/>
          <w:szCs w:val="32"/>
          <w:u w:val="none"/>
          <w:lang w:eastAsia="zh-CN"/>
        </w:rPr>
        <w:t>“单价</w:t>
      </w:r>
      <w:r>
        <w:rPr>
          <w:rFonts w:hint="eastAsia" w:ascii="方正仿宋_GBK" w:hAnsi="方正仿宋_GBK" w:eastAsia="方正仿宋_GBK" w:cs="方正仿宋_GBK"/>
          <w:i w:val="0"/>
          <w:caps w:val="0"/>
          <w:color w:val="auto"/>
          <w:spacing w:val="0"/>
          <w:sz w:val="32"/>
          <w:szCs w:val="32"/>
          <w:u w:val="none"/>
          <w:lang w:val="en-US" w:eastAsia="zh-CN"/>
        </w:rPr>
        <w:t>6.2</w:t>
      </w:r>
      <w:r>
        <w:rPr>
          <w:rFonts w:hint="eastAsia" w:ascii="方正仿宋_GBK" w:hAnsi="方正仿宋_GBK" w:eastAsia="方正仿宋_GBK" w:cs="方正仿宋_GBK"/>
          <w:i w:val="0"/>
          <w:caps w:val="0"/>
          <w:color w:val="auto"/>
          <w:spacing w:val="0"/>
          <w:sz w:val="32"/>
          <w:szCs w:val="32"/>
          <w:u w:val="none"/>
        </w:rPr>
        <w:t>元/月·㎡</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rPr>
        <w:t>为</w:t>
      </w:r>
      <w:r>
        <w:rPr>
          <w:rFonts w:hint="eastAsia" w:ascii="方正仿宋_GBK" w:hAnsi="方正仿宋_GBK" w:eastAsia="方正仿宋_GBK" w:cs="方正仿宋_GBK"/>
          <w:i w:val="0"/>
          <w:caps w:val="0"/>
          <w:color w:val="auto"/>
          <w:spacing w:val="0"/>
          <w:sz w:val="32"/>
          <w:szCs w:val="32"/>
          <w:u w:val="none"/>
          <w:lang w:eastAsia="zh-CN"/>
        </w:rPr>
        <w:t>竞标</w:t>
      </w:r>
      <w:r>
        <w:rPr>
          <w:rFonts w:hint="eastAsia" w:ascii="方正仿宋_GBK" w:hAnsi="方正仿宋_GBK" w:eastAsia="方正仿宋_GBK" w:cs="方正仿宋_GBK"/>
          <w:i w:val="0"/>
          <w:caps w:val="0"/>
          <w:color w:val="auto"/>
          <w:spacing w:val="0"/>
          <w:sz w:val="32"/>
          <w:szCs w:val="32"/>
          <w:u w:val="none"/>
        </w:rPr>
        <w:t>底价进行</w:t>
      </w:r>
      <w:r>
        <w:rPr>
          <w:rFonts w:hint="eastAsia" w:ascii="方正仿宋_GBK" w:hAnsi="方正仿宋_GBK" w:eastAsia="方正仿宋_GBK" w:cs="方正仿宋_GBK"/>
          <w:i w:val="0"/>
          <w:caps w:val="0"/>
          <w:color w:val="auto"/>
          <w:spacing w:val="0"/>
          <w:sz w:val="32"/>
          <w:szCs w:val="32"/>
          <w:u w:val="none"/>
          <w:lang w:eastAsia="zh-CN"/>
        </w:rPr>
        <w:t>举牌</w:t>
      </w:r>
      <w:r>
        <w:rPr>
          <w:rFonts w:hint="eastAsia" w:ascii="方正仿宋_GBK" w:hAnsi="方正仿宋_GBK" w:eastAsia="方正仿宋_GBK" w:cs="方正仿宋_GBK"/>
          <w:i w:val="0"/>
          <w:caps w:val="0"/>
          <w:color w:val="auto"/>
          <w:spacing w:val="0"/>
          <w:sz w:val="32"/>
          <w:szCs w:val="32"/>
          <w:u w:val="none"/>
        </w:rPr>
        <w:t>竞价，按“价高者得”确定承租单位</w:t>
      </w:r>
      <w:r>
        <w:rPr>
          <w:rFonts w:hint="eastAsia" w:ascii="方正仿宋_GBK" w:hAnsi="方正仿宋_GBK" w:eastAsia="方正仿宋_GBK" w:cs="方正仿宋_GBK"/>
          <w:i w:val="0"/>
          <w:caps w:val="0"/>
          <w:color w:val="auto"/>
          <w:spacing w:val="0"/>
          <w:sz w:val="32"/>
          <w:szCs w:val="32"/>
          <w:u w:val="none"/>
          <w:lang w:eastAsia="zh-CN"/>
        </w:rPr>
        <w:t>，中标竞租价为含税价</w:t>
      </w:r>
      <w:r>
        <w:rPr>
          <w:rFonts w:hint="eastAsia" w:ascii="方正仿宋_GBK" w:hAnsi="方正仿宋_GBK" w:eastAsia="方正仿宋_GBK" w:cs="方正仿宋_GBK"/>
          <w:i w:val="0"/>
          <w:caps w:val="0"/>
          <w:color w:val="auto"/>
          <w:spacing w:val="0"/>
          <w:sz w:val="32"/>
          <w:szCs w:val="32"/>
          <w:u w:val="none"/>
        </w:rPr>
        <w:t>。</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4.11 </w:t>
      </w:r>
      <w:r>
        <w:rPr>
          <w:rFonts w:hint="eastAsia" w:ascii="方正仿宋_GBK" w:hAnsi="方正仿宋_GBK" w:eastAsia="方正仿宋_GBK" w:cs="方正仿宋_GBK"/>
          <w:i w:val="0"/>
          <w:caps w:val="0"/>
          <w:color w:val="auto"/>
          <w:spacing w:val="0"/>
          <w:sz w:val="32"/>
          <w:szCs w:val="32"/>
          <w:u w:val="none"/>
        </w:rPr>
        <w:t>转租转让：不得</w:t>
      </w:r>
      <w:r>
        <w:rPr>
          <w:rFonts w:hint="eastAsia" w:ascii="方正仿宋_GBK" w:hAnsi="方正仿宋_GBK" w:eastAsia="方正仿宋_GBK" w:cs="方正仿宋_GBK"/>
          <w:i w:val="0"/>
          <w:caps w:val="0"/>
          <w:color w:val="auto"/>
          <w:spacing w:val="0"/>
          <w:sz w:val="32"/>
          <w:szCs w:val="32"/>
          <w:u w:val="none"/>
          <w:lang w:eastAsia="zh-CN"/>
        </w:rPr>
        <w:t>擅自</w:t>
      </w:r>
      <w:r>
        <w:rPr>
          <w:rFonts w:hint="eastAsia" w:ascii="方正仿宋_GBK" w:hAnsi="方正仿宋_GBK" w:eastAsia="方正仿宋_GBK" w:cs="方正仿宋_GBK"/>
          <w:i w:val="0"/>
          <w:caps w:val="0"/>
          <w:color w:val="auto"/>
          <w:spacing w:val="0"/>
          <w:sz w:val="32"/>
          <w:szCs w:val="32"/>
          <w:u w:val="none"/>
        </w:rPr>
        <w:t>转租、转让、转借或调换使用。</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4.12 </w:t>
      </w:r>
      <w:r>
        <w:rPr>
          <w:rFonts w:hint="eastAsia" w:ascii="方正仿宋_GBK" w:hAnsi="方正仿宋_GBK" w:eastAsia="方正仿宋_GBK" w:cs="方正仿宋_GBK"/>
          <w:i w:val="0"/>
          <w:caps w:val="0"/>
          <w:color w:val="auto"/>
          <w:spacing w:val="0"/>
          <w:sz w:val="32"/>
          <w:szCs w:val="32"/>
          <w:u w:val="none"/>
          <w:lang w:eastAsia="zh-CN"/>
        </w:rPr>
        <w:t>租金</w:t>
      </w:r>
      <w:r>
        <w:rPr>
          <w:rFonts w:hint="eastAsia" w:ascii="方正仿宋_GBK" w:hAnsi="方正仿宋_GBK" w:eastAsia="方正仿宋_GBK" w:cs="方正仿宋_GBK"/>
          <w:i w:val="0"/>
          <w:caps w:val="0"/>
          <w:color w:val="auto"/>
          <w:spacing w:val="0"/>
          <w:sz w:val="32"/>
          <w:szCs w:val="32"/>
          <w:u w:val="none"/>
          <w:lang w:val="en-US" w:eastAsia="zh-CN"/>
        </w:rPr>
        <w:t>支付</w:t>
      </w:r>
      <w:r>
        <w:rPr>
          <w:rFonts w:hint="eastAsia" w:ascii="方正仿宋_GBK" w:hAnsi="方正仿宋_GBK" w:eastAsia="方正仿宋_GBK" w:cs="方正仿宋_GBK"/>
          <w:i w:val="0"/>
          <w:caps w:val="0"/>
          <w:color w:val="auto"/>
          <w:spacing w:val="0"/>
          <w:sz w:val="32"/>
          <w:szCs w:val="32"/>
          <w:u w:val="none"/>
        </w:rPr>
        <w:t>：按照先支付后使用的原则，</w:t>
      </w:r>
      <w:r>
        <w:rPr>
          <w:rFonts w:hint="eastAsia" w:ascii="方正仿宋_GBK" w:hAnsi="方正仿宋_GBK" w:eastAsia="方正仿宋_GBK" w:cs="方正仿宋_GBK"/>
          <w:i w:val="0"/>
          <w:caps w:val="0"/>
          <w:color w:val="auto"/>
          <w:spacing w:val="0"/>
          <w:sz w:val="32"/>
          <w:szCs w:val="32"/>
          <w:u w:val="none"/>
          <w:lang w:eastAsia="zh-CN"/>
        </w:rPr>
        <w:t>每</w:t>
      </w:r>
      <w:r>
        <w:rPr>
          <w:rFonts w:hint="eastAsia" w:ascii="方正仿宋_GBK" w:hAnsi="方正仿宋_GBK" w:eastAsia="方正仿宋_GBK" w:cs="方正仿宋_GBK"/>
          <w:i w:val="0"/>
          <w:caps w:val="0"/>
          <w:color w:val="auto"/>
          <w:spacing w:val="0"/>
          <w:sz w:val="32"/>
          <w:szCs w:val="32"/>
          <w:u w:val="none"/>
          <w:lang w:val="en-US" w:eastAsia="zh-CN"/>
        </w:rPr>
        <w:t>3个月</w:t>
      </w:r>
      <w:r>
        <w:rPr>
          <w:rFonts w:hint="eastAsia" w:ascii="方正仿宋_GBK" w:hAnsi="方正仿宋_GBK" w:eastAsia="方正仿宋_GBK" w:cs="方正仿宋_GBK"/>
          <w:i w:val="0"/>
          <w:caps w:val="0"/>
          <w:color w:val="auto"/>
          <w:spacing w:val="0"/>
          <w:sz w:val="32"/>
          <w:szCs w:val="32"/>
          <w:u w:val="none"/>
        </w:rPr>
        <w:t>一付</w:t>
      </w:r>
      <w:r>
        <w:rPr>
          <w:rFonts w:hint="eastAsia" w:ascii="方正仿宋_GBK" w:hAnsi="方正仿宋_GBK" w:eastAsia="方正仿宋_GBK" w:cs="方正仿宋_GBK"/>
          <w:i w:val="0"/>
          <w:caps w:val="0"/>
          <w:color w:val="auto"/>
          <w:spacing w:val="0"/>
          <w:sz w:val="32"/>
          <w:szCs w:val="32"/>
          <w:u w:val="none"/>
          <w:lang w:eastAsia="zh-CN"/>
        </w:rPr>
        <w:t>，</w:t>
      </w:r>
      <w:r>
        <w:rPr>
          <w:rFonts w:hint="eastAsia" w:ascii="方正仿宋_GBK" w:hAnsi="方正仿宋_GBK" w:eastAsia="方正仿宋_GBK" w:cs="方正仿宋_GBK"/>
          <w:i w:val="0"/>
          <w:caps w:val="0"/>
          <w:color w:val="auto"/>
          <w:spacing w:val="0"/>
          <w:sz w:val="32"/>
          <w:szCs w:val="32"/>
          <w:u w:val="none"/>
        </w:rPr>
        <w:t>租金价格从第二年开始</w:t>
      </w:r>
      <w:r>
        <w:rPr>
          <w:rFonts w:hint="eastAsia" w:ascii="方正仿宋_GBK" w:hAnsi="方正仿宋_GBK" w:eastAsia="方正仿宋_GBK" w:cs="方正仿宋_GBK"/>
          <w:i w:val="0"/>
          <w:caps w:val="0"/>
          <w:color w:val="auto"/>
          <w:spacing w:val="0"/>
          <w:sz w:val="32"/>
          <w:szCs w:val="32"/>
          <w:u w:val="none"/>
          <w:lang w:eastAsia="zh-CN"/>
        </w:rPr>
        <w:t>在上年租金价格上</w:t>
      </w:r>
      <w:r>
        <w:rPr>
          <w:rFonts w:hint="eastAsia" w:ascii="方正仿宋_GBK" w:hAnsi="方正仿宋_GBK" w:eastAsia="方正仿宋_GBK" w:cs="方正仿宋_GBK"/>
          <w:i w:val="0"/>
          <w:caps w:val="0"/>
          <w:color w:val="auto"/>
          <w:spacing w:val="0"/>
          <w:sz w:val="32"/>
          <w:szCs w:val="32"/>
          <w:u w:val="none"/>
        </w:rPr>
        <w:t>每年递增3%</w:t>
      </w:r>
      <w:r>
        <w:rPr>
          <w:rFonts w:hint="eastAsia" w:ascii="方正仿宋_GBK" w:hAnsi="方正仿宋_GBK" w:eastAsia="方正仿宋_GBK" w:cs="方正仿宋_GBK"/>
          <w:i w:val="0"/>
          <w:caps w:val="0"/>
          <w:color w:val="auto"/>
          <w:spacing w:val="0"/>
          <w:sz w:val="32"/>
          <w:szCs w:val="32"/>
          <w:u w:val="none"/>
          <w:lang w:eastAsia="zh-CN"/>
        </w:rPr>
        <w:t>。若承租单位</w:t>
      </w:r>
      <w:r>
        <w:rPr>
          <w:rFonts w:hint="eastAsia" w:ascii="方正仿宋_GBK" w:hAnsi="方正仿宋_GBK" w:eastAsia="方正仿宋_GBK" w:cs="方正仿宋_GBK"/>
          <w:i w:val="0"/>
          <w:caps w:val="0"/>
          <w:color w:val="auto"/>
          <w:spacing w:val="0"/>
          <w:sz w:val="32"/>
          <w:szCs w:val="32"/>
          <w:u w:val="none"/>
        </w:rPr>
        <w:t>逾期支付或未足额支付租金费用的，如</w:t>
      </w:r>
      <w:r>
        <w:rPr>
          <w:rFonts w:hint="eastAsia" w:ascii="方正仿宋_GBK" w:hAnsi="方正仿宋_GBK" w:eastAsia="方正仿宋_GBK" w:cs="方正仿宋_GBK"/>
          <w:i w:val="0"/>
          <w:caps w:val="0"/>
          <w:color w:val="auto"/>
          <w:spacing w:val="0"/>
          <w:sz w:val="32"/>
          <w:szCs w:val="32"/>
          <w:u w:val="none"/>
          <w:lang w:eastAsia="zh-CN"/>
        </w:rPr>
        <w:t>承租单位</w:t>
      </w:r>
      <w:r>
        <w:rPr>
          <w:rFonts w:hint="eastAsia" w:ascii="方正仿宋_GBK" w:hAnsi="方正仿宋_GBK" w:eastAsia="方正仿宋_GBK" w:cs="方正仿宋_GBK"/>
          <w:i w:val="0"/>
          <w:caps w:val="0"/>
          <w:color w:val="auto"/>
          <w:spacing w:val="0"/>
          <w:sz w:val="32"/>
          <w:szCs w:val="32"/>
          <w:u w:val="none"/>
        </w:rPr>
        <w:t>经</w:t>
      </w:r>
      <w:r>
        <w:rPr>
          <w:rFonts w:hint="eastAsia" w:ascii="方正仿宋_GBK" w:hAnsi="方正仿宋_GBK" w:eastAsia="方正仿宋_GBK" w:cs="方正仿宋_GBK"/>
          <w:i w:val="0"/>
          <w:caps w:val="0"/>
          <w:color w:val="auto"/>
          <w:spacing w:val="0"/>
          <w:sz w:val="32"/>
          <w:szCs w:val="32"/>
          <w:u w:val="none"/>
          <w:lang w:eastAsia="zh-CN"/>
        </w:rPr>
        <w:t>在</w:t>
      </w:r>
      <w:r>
        <w:rPr>
          <w:rFonts w:hint="eastAsia" w:ascii="方正仿宋_GBK" w:hAnsi="方正仿宋_GBK" w:eastAsia="方正仿宋_GBK" w:cs="方正仿宋_GBK"/>
          <w:i w:val="0"/>
          <w:caps w:val="0"/>
          <w:color w:val="auto"/>
          <w:spacing w:val="0"/>
          <w:sz w:val="32"/>
          <w:szCs w:val="32"/>
          <w:u w:val="none"/>
        </w:rPr>
        <w:t>催告后三日内仍不支付的，乙方除应补足租金等费用外，每逾期一日应向甲方支付逾期金额万分五的违约金，直至支付完毕所有逾期金额之日止；乙方逾期支付租金或未足额支付租金超过30日的，</w:t>
      </w:r>
      <w:r>
        <w:rPr>
          <w:rFonts w:hint="eastAsia" w:ascii="方正仿宋_GBK" w:hAnsi="方正仿宋_GBK" w:eastAsia="方正仿宋_GBK" w:cs="方正仿宋_GBK"/>
          <w:i w:val="0"/>
          <w:caps w:val="0"/>
          <w:color w:val="auto"/>
          <w:spacing w:val="0"/>
          <w:sz w:val="32"/>
          <w:szCs w:val="32"/>
          <w:u w:val="none"/>
          <w:lang w:eastAsia="zh-CN"/>
        </w:rPr>
        <w:t>招租人</w:t>
      </w:r>
      <w:r>
        <w:rPr>
          <w:rFonts w:hint="eastAsia" w:ascii="方正仿宋_GBK" w:hAnsi="方正仿宋_GBK" w:eastAsia="方正仿宋_GBK" w:cs="方正仿宋_GBK"/>
          <w:i w:val="0"/>
          <w:caps w:val="0"/>
          <w:color w:val="auto"/>
          <w:spacing w:val="0"/>
          <w:sz w:val="32"/>
          <w:szCs w:val="32"/>
          <w:u w:val="none"/>
        </w:rPr>
        <w:t>有权无条件解除租赁关系</w:t>
      </w:r>
      <w:r>
        <w:rPr>
          <w:rFonts w:hint="eastAsia" w:ascii="方正仿宋_GBK" w:hAnsi="方正仿宋_GBK" w:eastAsia="方正仿宋_GBK" w:cs="方正仿宋_GBK"/>
          <w:i w:val="0"/>
          <w:caps w:val="0"/>
          <w:color w:val="auto"/>
          <w:spacing w:val="0"/>
          <w:sz w:val="32"/>
          <w:szCs w:val="32"/>
          <w:u w:val="none"/>
          <w:lang w:eastAsia="zh-CN"/>
        </w:rPr>
        <w:t>并扣除全部履约保证金，</w:t>
      </w:r>
      <w:r>
        <w:rPr>
          <w:rFonts w:hint="eastAsia" w:ascii="方正仿宋_GBK" w:hAnsi="方正仿宋_GBK" w:eastAsia="方正仿宋_GBK" w:cs="方正仿宋_GBK"/>
          <w:i w:val="0"/>
          <w:caps w:val="0"/>
          <w:color w:val="auto"/>
          <w:spacing w:val="0"/>
          <w:sz w:val="32"/>
          <w:szCs w:val="32"/>
          <w:u w:val="none"/>
        </w:rPr>
        <w:t>违约金不足以弥补甲方损失的，</w:t>
      </w:r>
      <w:r>
        <w:rPr>
          <w:rFonts w:hint="eastAsia" w:ascii="方正仿宋_GBK" w:hAnsi="方正仿宋_GBK" w:eastAsia="方正仿宋_GBK" w:cs="方正仿宋_GBK"/>
          <w:i w:val="0"/>
          <w:caps w:val="0"/>
          <w:color w:val="auto"/>
          <w:spacing w:val="0"/>
          <w:sz w:val="32"/>
          <w:szCs w:val="32"/>
          <w:u w:val="none"/>
          <w:lang w:eastAsia="zh-CN"/>
        </w:rPr>
        <w:t>承租单位</w:t>
      </w:r>
      <w:r>
        <w:rPr>
          <w:rFonts w:hint="eastAsia" w:ascii="方正仿宋_GBK" w:hAnsi="方正仿宋_GBK" w:eastAsia="方正仿宋_GBK" w:cs="方正仿宋_GBK"/>
          <w:i w:val="0"/>
          <w:caps w:val="0"/>
          <w:color w:val="auto"/>
          <w:spacing w:val="0"/>
          <w:sz w:val="32"/>
          <w:szCs w:val="32"/>
          <w:u w:val="none"/>
        </w:rPr>
        <w:t>应赔偿全部损失。</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4.13 </w:t>
      </w:r>
      <w:r>
        <w:rPr>
          <w:rFonts w:hint="eastAsia" w:ascii="方正仿宋_GBK" w:hAnsi="方正仿宋_GBK" w:eastAsia="方正仿宋_GBK" w:cs="方正仿宋_GBK"/>
          <w:i w:val="0"/>
          <w:caps w:val="0"/>
          <w:color w:val="auto"/>
          <w:spacing w:val="0"/>
          <w:sz w:val="32"/>
          <w:szCs w:val="32"/>
          <w:u w:val="none"/>
          <w:lang w:eastAsia="zh-CN"/>
        </w:rPr>
        <w:t>履约保证金：金额为租赁地块</w:t>
      </w:r>
      <w:r>
        <w:rPr>
          <w:rFonts w:hint="eastAsia" w:ascii="方正仿宋_GBK" w:hAnsi="方正仿宋_GBK" w:eastAsia="方正仿宋_GBK" w:cs="方正仿宋_GBK"/>
          <w:i w:val="0"/>
          <w:caps w:val="0"/>
          <w:color w:val="auto"/>
          <w:spacing w:val="0"/>
          <w:sz w:val="32"/>
          <w:szCs w:val="32"/>
          <w:u w:val="none"/>
          <w:lang w:val="en-US" w:eastAsia="zh-CN"/>
        </w:rPr>
        <w:t>3个月的租金，面积按照</w:t>
      </w:r>
      <w:r>
        <w:rPr>
          <w:rFonts w:hint="eastAsia" w:ascii="方正仿宋_GBK" w:hAnsi="方正仿宋_GBK" w:eastAsia="方正仿宋_GBK" w:cs="方正仿宋_GBK"/>
          <w:i w:val="0"/>
          <w:caps w:val="0"/>
          <w:color w:val="auto"/>
          <w:spacing w:val="0"/>
          <w:sz w:val="32"/>
          <w:szCs w:val="32"/>
          <w:u w:val="none"/>
          <w:lang w:eastAsia="zh-CN"/>
        </w:rPr>
        <w:t>本公告中地块暂定面积计算，即履约保证金</w:t>
      </w:r>
      <w:r>
        <w:rPr>
          <w:rFonts w:hint="eastAsia" w:ascii="方正仿宋_GBK" w:hAnsi="方正仿宋_GBK" w:eastAsia="方正仿宋_GBK" w:cs="方正仿宋_GBK"/>
          <w:i w:val="0"/>
          <w:caps w:val="0"/>
          <w:color w:val="auto"/>
          <w:spacing w:val="0"/>
          <w:sz w:val="32"/>
          <w:szCs w:val="32"/>
          <w:u w:val="none"/>
          <w:lang w:val="en-US" w:eastAsia="zh-CN"/>
        </w:rPr>
        <w:t>=中标单价*地块暂定面积*3个月。</w:t>
      </w:r>
      <w:r>
        <w:rPr>
          <w:rFonts w:hint="eastAsia" w:ascii="方正仿宋_GBK" w:hAnsi="方正仿宋_GBK" w:eastAsia="方正仿宋_GBK" w:cs="方正仿宋_GBK"/>
          <w:i w:val="0"/>
          <w:caps w:val="0"/>
          <w:color w:val="auto"/>
          <w:spacing w:val="0"/>
          <w:sz w:val="32"/>
          <w:szCs w:val="32"/>
          <w:u w:val="none"/>
          <w:lang w:eastAsia="zh-CN"/>
        </w:rPr>
        <w:t>竞租</w:t>
      </w:r>
      <w:r>
        <w:rPr>
          <w:rFonts w:hint="eastAsia" w:ascii="方正仿宋_GBK" w:hAnsi="方正仿宋_GBK" w:eastAsia="方正仿宋_GBK" w:cs="方正仿宋_GBK"/>
          <w:color w:val="auto"/>
          <w:kern w:val="2"/>
          <w:sz w:val="32"/>
          <w:szCs w:val="32"/>
          <w:lang w:val="en-US" w:eastAsia="zh-CN"/>
        </w:rPr>
        <w:t>中标单位</w:t>
      </w:r>
      <w:r>
        <w:rPr>
          <w:rFonts w:hint="eastAsia" w:ascii="方正仿宋_GBK" w:hAnsi="方正仿宋_GBK" w:eastAsia="方正仿宋_GBK" w:cs="方正仿宋_GBK"/>
          <w:b w:val="0"/>
          <w:bCs w:val="0"/>
          <w:i w:val="0"/>
          <w:caps w:val="0"/>
          <w:color w:val="auto"/>
          <w:spacing w:val="0"/>
          <w:kern w:val="0"/>
          <w:sz w:val="32"/>
          <w:szCs w:val="32"/>
          <w:u w:val="none"/>
          <w:lang w:val="en-US" w:eastAsia="zh-CN" w:bidi="ar"/>
        </w:rPr>
        <w:t>在签订</w:t>
      </w:r>
      <w:r>
        <w:rPr>
          <w:rFonts w:hint="eastAsia" w:ascii="方正仿宋_GBK" w:hAnsi="方正仿宋_GBK" w:eastAsia="方正仿宋_GBK" w:cs="方正仿宋_GBK"/>
          <w:color w:val="auto"/>
          <w:sz w:val="32"/>
          <w:szCs w:val="32"/>
          <w:lang w:val="en-US" w:eastAsia="zh-CN"/>
        </w:rPr>
        <w:t>《竞租成交确认书》</w:t>
      </w:r>
      <w:r>
        <w:rPr>
          <w:rFonts w:hint="eastAsia" w:ascii="方正仿宋_GBK" w:hAnsi="方正仿宋_GBK" w:eastAsia="方正仿宋_GBK" w:cs="方正仿宋_GBK"/>
          <w:b w:val="0"/>
          <w:bCs w:val="0"/>
          <w:i w:val="0"/>
          <w:caps w:val="0"/>
          <w:color w:val="auto"/>
          <w:spacing w:val="0"/>
          <w:kern w:val="0"/>
          <w:sz w:val="32"/>
          <w:szCs w:val="32"/>
          <w:u w:val="none"/>
          <w:lang w:val="en-US" w:eastAsia="zh-CN" w:bidi="ar"/>
        </w:rPr>
        <w:t>后3个工作日内（</w:t>
      </w:r>
      <w:r>
        <w:rPr>
          <w:rFonts w:hint="eastAsia" w:ascii="方正仿宋_GBK" w:hAnsi="方正仿宋_GBK" w:eastAsia="方正仿宋_GBK" w:cs="方正仿宋_GBK"/>
          <w:i w:val="0"/>
          <w:caps w:val="0"/>
          <w:color w:val="auto"/>
          <w:spacing w:val="0"/>
          <w:sz w:val="32"/>
          <w:szCs w:val="32"/>
          <w:u w:val="none"/>
          <w:lang w:val="en-US" w:eastAsia="zh-CN"/>
        </w:rPr>
        <w:t>按银行到账时间计算</w:t>
      </w:r>
      <w:r>
        <w:rPr>
          <w:rFonts w:hint="eastAsia" w:ascii="方正仿宋_GBK" w:hAnsi="方正仿宋_GBK" w:eastAsia="方正仿宋_GBK" w:cs="方正仿宋_GBK"/>
          <w:b w:val="0"/>
          <w:bCs w:val="0"/>
          <w:i w:val="0"/>
          <w:caps w:val="0"/>
          <w:color w:val="auto"/>
          <w:spacing w:val="0"/>
          <w:kern w:val="0"/>
          <w:sz w:val="32"/>
          <w:szCs w:val="32"/>
          <w:u w:val="none"/>
          <w:lang w:val="en-US" w:eastAsia="zh-CN" w:bidi="ar"/>
        </w:rPr>
        <w:t>）足额缴纳履约保证金。否则，视为中标单位放弃中标资格，招租人可自行处置该地块的后续出租事宜。</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4.14 </w:t>
      </w:r>
      <w:r>
        <w:rPr>
          <w:rFonts w:hint="eastAsia" w:ascii="方正仿宋_GBK" w:hAnsi="方正仿宋_GBK" w:eastAsia="方正仿宋_GBK" w:cs="方正仿宋_GBK"/>
          <w:i w:val="0"/>
          <w:caps w:val="0"/>
          <w:color w:val="auto"/>
          <w:spacing w:val="0"/>
          <w:sz w:val="32"/>
          <w:szCs w:val="32"/>
          <w:u w:val="none"/>
        </w:rPr>
        <w:t>竞租文件递交时间和地点：202</w:t>
      </w:r>
      <w:r>
        <w:rPr>
          <w:rFonts w:hint="eastAsia" w:ascii="方正仿宋_GBK" w:hAnsi="方正仿宋_GBK" w:eastAsia="方正仿宋_GBK" w:cs="方正仿宋_GBK"/>
          <w:i w:val="0"/>
          <w:caps w:val="0"/>
          <w:color w:val="auto"/>
          <w:spacing w:val="0"/>
          <w:sz w:val="32"/>
          <w:szCs w:val="32"/>
          <w:u w:val="none"/>
          <w:lang w:val="en-US" w:eastAsia="zh-CN"/>
        </w:rPr>
        <w:t>1</w:t>
      </w:r>
      <w:r>
        <w:rPr>
          <w:rFonts w:hint="eastAsia" w:ascii="方正仿宋_GBK" w:hAnsi="方正仿宋_GBK" w:eastAsia="方正仿宋_GBK" w:cs="方正仿宋_GBK"/>
          <w:i w:val="0"/>
          <w:caps w:val="0"/>
          <w:color w:val="auto"/>
          <w:spacing w:val="0"/>
          <w:sz w:val="32"/>
          <w:szCs w:val="32"/>
          <w:u w:val="none"/>
        </w:rPr>
        <w:t>年</w:t>
      </w:r>
      <w:r>
        <w:rPr>
          <w:rFonts w:hint="eastAsia" w:ascii="方正仿宋_GBK" w:hAnsi="方正仿宋_GBK" w:eastAsia="方正仿宋_GBK" w:cs="方正仿宋_GBK"/>
          <w:i w:val="0"/>
          <w:caps w:val="0"/>
          <w:color w:val="auto"/>
          <w:spacing w:val="0"/>
          <w:sz w:val="32"/>
          <w:szCs w:val="32"/>
          <w:u w:val="none"/>
          <w:lang w:val="en-US" w:eastAsia="zh-CN"/>
        </w:rPr>
        <w:t>6</w:t>
      </w:r>
      <w:r>
        <w:rPr>
          <w:rFonts w:hint="eastAsia" w:ascii="方正仿宋_GBK" w:hAnsi="方正仿宋_GBK" w:eastAsia="方正仿宋_GBK" w:cs="方正仿宋_GBK"/>
          <w:i w:val="0"/>
          <w:caps w:val="0"/>
          <w:color w:val="auto"/>
          <w:spacing w:val="0"/>
          <w:sz w:val="32"/>
          <w:szCs w:val="32"/>
          <w:u w:val="none"/>
        </w:rPr>
        <w:t>月</w:t>
      </w:r>
      <w:r>
        <w:rPr>
          <w:rFonts w:hint="eastAsia" w:ascii="方正仿宋_GBK" w:hAnsi="方正仿宋_GBK" w:eastAsia="方正仿宋_GBK" w:cs="方正仿宋_GBK"/>
          <w:i w:val="0"/>
          <w:caps w:val="0"/>
          <w:color w:val="auto"/>
          <w:spacing w:val="0"/>
          <w:sz w:val="32"/>
          <w:szCs w:val="32"/>
          <w:u w:val="none"/>
          <w:lang w:val="en-US" w:eastAsia="zh-CN"/>
        </w:rPr>
        <w:t>11</w:t>
      </w:r>
      <w:r>
        <w:rPr>
          <w:rFonts w:hint="eastAsia" w:ascii="方正仿宋_GBK" w:hAnsi="方正仿宋_GBK" w:eastAsia="方正仿宋_GBK" w:cs="方正仿宋_GBK"/>
          <w:i w:val="0"/>
          <w:caps w:val="0"/>
          <w:color w:val="auto"/>
          <w:spacing w:val="0"/>
          <w:sz w:val="32"/>
          <w:szCs w:val="32"/>
          <w:u w:val="none"/>
        </w:rPr>
        <w:t>日</w:t>
      </w:r>
      <w:r>
        <w:rPr>
          <w:rFonts w:hint="eastAsia" w:ascii="方正仿宋_GBK" w:hAnsi="方正仿宋_GBK" w:eastAsia="方正仿宋_GBK" w:cs="方正仿宋_GBK"/>
          <w:i w:val="0"/>
          <w:caps w:val="0"/>
          <w:color w:val="auto"/>
          <w:spacing w:val="0"/>
          <w:sz w:val="32"/>
          <w:szCs w:val="32"/>
          <w:u w:val="none"/>
          <w:lang w:val="en-US" w:eastAsia="zh-CN"/>
        </w:rPr>
        <w:t>9</w:t>
      </w:r>
      <w:r>
        <w:rPr>
          <w:rFonts w:hint="eastAsia" w:ascii="方正仿宋_GBK" w:hAnsi="方正仿宋_GBK" w:eastAsia="方正仿宋_GBK" w:cs="方正仿宋_GBK"/>
          <w:i w:val="0"/>
          <w:caps w:val="0"/>
          <w:color w:val="auto"/>
          <w:spacing w:val="0"/>
          <w:sz w:val="32"/>
          <w:szCs w:val="32"/>
          <w:u w:val="none"/>
        </w:rPr>
        <w:t>时</w:t>
      </w:r>
      <w:r>
        <w:rPr>
          <w:rFonts w:hint="eastAsia" w:ascii="方正仿宋_GBK" w:hAnsi="方正仿宋_GBK" w:eastAsia="方正仿宋_GBK" w:cs="方正仿宋_GBK"/>
          <w:color w:val="auto"/>
          <w:kern w:val="2"/>
          <w:sz w:val="32"/>
          <w:szCs w:val="32"/>
          <w:highlight w:val="none"/>
          <w:lang w:val="en-US" w:eastAsia="zh-CN" w:bidi="ar-SA"/>
        </w:rPr>
        <w:t>00分</w:t>
      </w:r>
      <w:r>
        <w:rPr>
          <w:rFonts w:hint="eastAsia" w:ascii="方正仿宋_GBK" w:hAnsi="方正仿宋_GBK" w:eastAsia="方正仿宋_GBK" w:cs="方正仿宋_GBK"/>
          <w:i w:val="0"/>
          <w:caps w:val="0"/>
          <w:color w:val="auto"/>
          <w:spacing w:val="0"/>
          <w:sz w:val="32"/>
          <w:szCs w:val="32"/>
          <w:u w:val="none"/>
        </w:rPr>
        <w:t>至202</w:t>
      </w:r>
      <w:r>
        <w:rPr>
          <w:rFonts w:hint="eastAsia" w:ascii="方正仿宋_GBK" w:hAnsi="方正仿宋_GBK" w:eastAsia="方正仿宋_GBK" w:cs="方正仿宋_GBK"/>
          <w:i w:val="0"/>
          <w:caps w:val="0"/>
          <w:color w:val="auto"/>
          <w:spacing w:val="0"/>
          <w:sz w:val="32"/>
          <w:szCs w:val="32"/>
          <w:u w:val="none"/>
          <w:lang w:val="en-US" w:eastAsia="zh-CN"/>
        </w:rPr>
        <w:t>1</w:t>
      </w:r>
      <w:r>
        <w:rPr>
          <w:rFonts w:hint="eastAsia" w:ascii="方正仿宋_GBK" w:hAnsi="方正仿宋_GBK" w:eastAsia="方正仿宋_GBK" w:cs="方正仿宋_GBK"/>
          <w:i w:val="0"/>
          <w:caps w:val="0"/>
          <w:color w:val="auto"/>
          <w:spacing w:val="0"/>
          <w:sz w:val="32"/>
          <w:szCs w:val="32"/>
          <w:u w:val="none"/>
        </w:rPr>
        <w:t>年</w:t>
      </w:r>
      <w:r>
        <w:rPr>
          <w:rFonts w:hint="eastAsia" w:ascii="方正仿宋_GBK" w:hAnsi="方正仿宋_GBK" w:eastAsia="方正仿宋_GBK" w:cs="方正仿宋_GBK"/>
          <w:i w:val="0"/>
          <w:caps w:val="0"/>
          <w:color w:val="auto"/>
          <w:spacing w:val="0"/>
          <w:sz w:val="32"/>
          <w:szCs w:val="32"/>
          <w:u w:val="none"/>
          <w:lang w:val="en-US" w:eastAsia="zh-CN"/>
        </w:rPr>
        <w:t>6</w:t>
      </w:r>
      <w:r>
        <w:rPr>
          <w:rFonts w:hint="eastAsia" w:ascii="方正仿宋_GBK" w:hAnsi="方正仿宋_GBK" w:eastAsia="方正仿宋_GBK" w:cs="方正仿宋_GBK"/>
          <w:i w:val="0"/>
          <w:caps w:val="0"/>
          <w:color w:val="auto"/>
          <w:spacing w:val="0"/>
          <w:sz w:val="32"/>
          <w:szCs w:val="32"/>
          <w:u w:val="none"/>
        </w:rPr>
        <w:t>月</w:t>
      </w:r>
      <w:r>
        <w:rPr>
          <w:rFonts w:hint="eastAsia" w:ascii="方正仿宋_GBK" w:hAnsi="方正仿宋_GBK" w:eastAsia="方正仿宋_GBK" w:cs="方正仿宋_GBK"/>
          <w:i w:val="0"/>
          <w:caps w:val="0"/>
          <w:color w:val="auto"/>
          <w:spacing w:val="0"/>
          <w:sz w:val="32"/>
          <w:szCs w:val="32"/>
          <w:u w:val="none"/>
          <w:lang w:val="en-US" w:eastAsia="zh-CN"/>
        </w:rPr>
        <w:t>18</w:t>
      </w:r>
      <w:r>
        <w:rPr>
          <w:rFonts w:hint="eastAsia" w:ascii="方正仿宋_GBK" w:hAnsi="方正仿宋_GBK" w:eastAsia="方正仿宋_GBK" w:cs="方正仿宋_GBK"/>
          <w:i w:val="0"/>
          <w:caps w:val="0"/>
          <w:color w:val="auto"/>
          <w:spacing w:val="0"/>
          <w:sz w:val="32"/>
          <w:szCs w:val="32"/>
          <w:u w:val="none"/>
        </w:rPr>
        <w:t>日</w:t>
      </w:r>
      <w:r>
        <w:rPr>
          <w:rFonts w:hint="eastAsia" w:ascii="方正仿宋_GBK" w:hAnsi="方正仿宋_GBK" w:eastAsia="方正仿宋_GBK" w:cs="方正仿宋_GBK"/>
          <w:i w:val="0"/>
          <w:caps w:val="0"/>
          <w:color w:val="auto"/>
          <w:spacing w:val="0"/>
          <w:sz w:val="32"/>
          <w:szCs w:val="32"/>
          <w:u w:val="none"/>
          <w:lang w:val="en-US" w:eastAsia="zh-CN"/>
        </w:rPr>
        <w:t>11</w:t>
      </w:r>
      <w:r>
        <w:rPr>
          <w:rFonts w:hint="eastAsia" w:ascii="方正仿宋_GBK" w:hAnsi="方正仿宋_GBK" w:eastAsia="方正仿宋_GBK" w:cs="方正仿宋_GBK"/>
          <w:i w:val="0"/>
          <w:caps w:val="0"/>
          <w:color w:val="auto"/>
          <w:spacing w:val="0"/>
          <w:sz w:val="32"/>
          <w:szCs w:val="32"/>
          <w:u w:val="none"/>
        </w:rPr>
        <w:t>时</w:t>
      </w:r>
      <w:r>
        <w:rPr>
          <w:rFonts w:hint="eastAsia" w:ascii="方正仿宋_GBK" w:hAnsi="方正仿宋_GBK" w:eastAsia="方正仿宋_GBK" w:cs="方正仿宋_GBK"/>
          <w:color w:val="auto"/>
          <w:kern w:val="2"/>
          <w:sz w:val="32"/>
          <w:szCs w:val="32"/>
          <w:highlight w:val="none"/>
          <w:lang w:val="en-US" w:eastAsia="zh-CN" w:bidi="ar-SA"/>
        </w:rPr>
        <w:t>00分</w:t>
      </w:r>
      <w:r>
        <w:rPr>
          <w:rFonts w:hint="eastAsia" w:ascii="方正仿宋_GBK" w:hAnsi="方正仿宋_GBK" w:eastAsia="方正仿宋_GBK" w:cs="方正仿宋_GBK"/>
          <w:i w:val="0"/>
          <w:caps w:val="0"/>
          <w:color w:val="auto"/>
          <w:spacing w:val="0"/>
          <w:sz w:val="32"/>
          <w:szCs w:val="32"/>
          <w:u w:val="none"/>
        </w:rPr>
        <w:t>（竞租报价文件</w:t>
      </w:r>
      <w:r>
        <w:rPr>
          <w:rFonts w:hint="eastAsia" w:ascii="方正仿宋_GBK" w:hAnsi="方正仿宋_GBK" w:eastAsia="方正仿宋_GBK" w:cs="方正仿宋_GBK"/>
          <w:i w:val="0"/>
          <w:caps w:val="0"/>
          <w:color w:val="auto"/>
          <w:spacing w:val="0"/>
          <w:sz w:val="32"/>
          <w:szCs w:val="32"/>
          <w:u w:val="none"/>
          <w:lang w:eastAsia="zh-CN"/>
        </w:rPr>
        <w:t>以</w:t>
      </w:r>
      <w:r>
        <w:rPr>
          <w:rFonts w:hint="eastAsia" w:ascii="方正仿宋_GBK" w:hAnsi="方正仿宋_GBK" w:eastAsia="方正仿宋_GBK" w:cs="方正仿宋_GBK"/>
          <w:i w:val="0"/>
          <w:caps w:val="0"/>
          <w:color w:val="auto"/>
          <w:spacing w:val="0"/>
          <w:sz w:val="32"/>
          <w:szCs w:val="32"/>
          <w:u w:val="none"/>
        </w:rPr>
        <w:t>实际收取登记的时间为准）；地点为：重庆市巴南区南彭街道环道东路6号</w:t>
      </w:r>
      <w:r>
        <w:rPr>
          <w:rFonts w:hint="eastAsia" w:ascii="方正仿宋_GBK" w:hAnsi="方正仿宋_GBK" w:eastAsia="方正仿宋_GBK" w:cs="方正仿宋_GBK"/>
          <w:i w:val="0"/>
          <w:caps w:val="0"/>
          <w:color w:val="auto"/>
          <w:spacing w:val="0"/>
          <w:sz w:val="32"/>
          <w:szCs w:val="32"/>
          <w:u w:val="none"/>
          <w:lang w:val="en-US" w:eastAsia="zh-CN"/>
        </w:rPr>
        <w:t>3#楼3层</w:t>
      </w:r>
      <w:r>
        <w:rPr>
          <w:rFonts w:hint="eastAsia" w:ascii="方正仿宋_GBK" w:hAnsi="方正仿宋_GBK" w:eastAsia="方正仿宋_GBK" w:cs="方正仿宋_GBK"/>
          <w:i w:val="0"/>
          <w:caps w:val="0"/>
          <w:color w:val="auto"/>
          <w:spacing w:val="0"/>
          <w:sz w:val="32"/>
          <w:szCs w:val="32"/>
          <w:u w:val="none"/>
        </w:rPr>
        <w:t>。</w:t>
      </w:r>
    </w:p>
    <w:p>
      <w:pPr>
        <w:numPr>
          <w:ilvl w:val="0"/>
          <w:numId w:val="0"/>
        </w:numPr>
        <w:ind w:firstLine="640"/>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pPr>
      <w:r>
        <w:rPr>
          <w:rFonts w:hint="eastAsia" w:ascii="方正黑体_GBK" w:hAnsi="方正黑体_GBK" w:eastAsia="方正黑体_GBK" w:cs="方正黑体_GBK"/>
          <w:i w:val="0"/>
          <w:caps w:val="0"/>
          <w:color w:val="auto"/>
          <w:spacing w:val="0"/>
          <w:kern w:val="0"/>
          <w:sz w:val="32"/>
          <w:szCs w:val="32"/>
          <w:u w:val="none"/>
          <w:lang w:val="en-US" w:eastAsia="zh-CN" w:bidi="ar"/>
        </w:rPr>
        <w:t>五</w:t>
      </w:r>
      <w:r>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t>、竞租单位须提供资料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5.3 </w:t>
      </w:r>
      <w:r>
        <w:rPr>
          <w:rFonts w:hint="eastAsia" w:ascii="方正仿宋_GBK" w:hAnsi="方正仿宋_GBK" w:eastAsia="方正仿宋_GBK" w:cs="方正仿宋_GBK"/>
          <w:color w:val="auto"/>
          <w:kern w:val="0"/>
          <w:sz w:val="32"/>
          <w:szCs w:val="32"/>
          <w:highlight w:val="none"/>
          <w:lang w:val="en-US" w:eastAsia="zh-CN"/>
        </w:rPr>
        <w:t>按照第6.4条款提供法定代表人身份证明。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highlight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5.4按照第3.3条款提供有效的银行缴款凭证。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 xml:space="preserve">5.5 </w:t>
      </w:r>
      <w:r>
        <w:rPr>
          <w:rFonts w:hint="eastAsia" w:ascii="方正仿宋_GBK" w:hAnsi="方正仿宋_GBK" w:eastAsia="方正仿宋_GBK" w:cs="方正仿宋_GBK"/>
          <w:i w:val="0"/>
          <w:caps w:val="0"/>
          <w:color w:val="auto"/>
          <w:spacing w:val="0"/>
          <w:sz w:val="32"/>
          <w:szCs w:val="32"/>
          <w:highlight w:val="none"/>
          <w:u w:val="none"/>
          <w:lang w:eastAsia="zh-CN"/>
        </w:rPr>
        <w:t>竞租人委托他人递交竞租资料的</w:t>
      </w:r>
      <w:r>
        <w:rPr>
          <w:rFonts w:hint="eastAsia" w:ascii="方正仿宋_GBK" w:hAnsi="方正仿宋_GBK" w:eastAsia="方正仿宋_GBK" w:cs="方正仿宋_GBK"/>
          <w:i w:val="0"/>
          <w:caps w:val="0"/>
          <w:color w:val="auto"/>
          <w:spacing w:val="0"/>
          <w:sz w:val="32"/>
          <w:szCs w:val="32"/>
          <w:highlight w:val="none"/>
          <w:u w:val="none"/>
        </w:rPr>
        <w:t>，</w:t>
      </w:r>
      <w:r>
        <w:rPr>
          <w:rFonts w:hint="eastAsia" w:ascii="方正仿宋_GBK" w:hAnsi="方正仿宋_GBK" w:eastAsia="方正仿宋_GBK" w:cs="方正仿宋_GBK"/>
          <w:i w:val="0"/>
          <w:caps w:val="0"/>
          <w:color w:val="auto"/>
          <w:spacing w:val="0"/>
          <w:sz w:val="32"/>
          <w:szCs w:val="32"/>
          <w:highlight w:val="none"/>
          <w:u w:val="none"/>
          <w:lang w:eastAsia="zh-CN"/>
        </w:rPr>
        <w:t>按照</w:t>
      </w:r>
      <w:r>
        <w:rPr>
          <w:rFonts w:hint="eastAsia" w:ascii="方正仿宋_GBK" w:hAnsi="方正仿宋_GBK" w:eastAsia="方正仿宋_GBK" w:cs="方正仿宋_GBK"/>
          <w:color w:val="auto"/>
          <w:kern w:val="0"/>
          <w:sz w:val="32"/>
          <w:szCs w:val="32"/>
          <w:highlight w:val="none"/>
          <w:lang w:val="en-US" w:eastAsia="zh-CN"/>
        </w:rPr>
        <w:t>第6.5条款</w:t>
      </w:r>
      <w:r>
        <w:rPr>
          <w:rFonts w:hint="eastAsia" w:ascii="方正仿宋_GBK" w:hAnsi="方正仿宋_GBK" w:eastAsia="方正仿宋_GBK" w:cs="方正仿宋_GBK"/>
          <w:i w:val="0"/>
          <w:caps w:val="0"/>
          <w:color w:val="auto"/>
          <w:spacing w:val="0"/>
          <w:sz w:val="32"/>
          <w:szCs w:val="32"/>
          <w:highlight w:val="none"/>
          <w:u w:val="none"/>
          <w:lang w:eastAsia="zh-CN"/>
        </w:rPr>
        <w:t>提供授权委托书。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5.5 按照第3.4条款要求，提供加盖鲜章的“</w:t>
      </w:r>
      <w:r>
        <w:rPr>
          <w:rFonts w:hint="eastAsia" w:ascii="方正仿宋_GBK" w:hAnsi="方正仿宋_GBK" w:eastAsia="方正仿宋_GBK" w:cs="方正仿宋_GBK"/>
          <w:color w:val="auto"/>
          <w:sz w:val="32"/>
          <w:szCs w:val="32"/>
          <w:highlight w:val="none"/>
          <w:lang w:eastAsia="zh-CN"/>
        </w:rPr>
        <w:t>法人及其他组织信用信息概况</w:t>
      </w:r>
      <w:r>
        <w:rPr>
          <w:rFonts w:hint="eastAsia" w:ascii="方正仿宋_GBK" w:hAnsi="方正仿宋_GBK" w:eastAsia="方正仿宋_GBK" w:cs="方正仿宋_GBK"/>
          <w:i w:val="0"/>
          <w:caps w:val="0"/>
          <w:color w:val="auto"/>
          <w:spacing w:val="0"/>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5.6 按照</w:t>
      </w:r>
      <w:r>
        <w:rPr>
          <w:rFonts w:hint="eastAsia" w:ascii="方正仿宋_GBK" w:hAnsi="方正仿宋_GBK" w:eastAsia="方正仿宋_GBK" w:cs="方正仿宋_GBK"/>
          <w:color w:val="auto"/>
          <w:kern w:val="0"/>
          <w:sz w:val="32"/>
          <w:szCs w:val="32"/>
          <w:highlight w:val="none"/>
          <w:lang w:val="en-US" w:eastAsia="zh-CN"/>
        </w:rPr>
        <w:t>第6.6条款提供</w:t>
      </w:r>
      <w:r>
        <w:rPr>
          <w:rFonts w:hint="eastAsia" w:ascii="方正仿宋_GBK" w:hAnsi="方正仿宋_GBK" w:eastAsia="方正仿宋_GBK" w:cs="方正仿宋_GBK"/>
          <w:i w:val="0"/>
          <w:caps w:val="0"/>
          <w:color w:val="auto"/>
          <w:spacing w:val="0"/>
          <w:sz w:val="32"/>
          <w:szCs w:val="32"/>
          <w:highlight w:val="none"/>
          <w:u w:val="none"/>
          <w:lang w:val="en-US" w:eastAsia="zh-CN"/>
        </w:rPr>
        <w:t>场地租赁使用情况简介。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i w:val="0"/>
          <w:caps w:val="0"/>
          <w:color w:val="auto"/>
          <w:spacing w:val="0"/>
          <w:sz w:val="32"/>
          <w:szCs w:val="32"/>
          <w:highlight w:val="none"/>
          <w:u w:val="none"/>
          <w:lang w:val="en-US" w:eastAsia="zh-CN"/>
        </w:rPr>
        <w:t>5.7 按照</w:t>
      </w:r>
      <w:r>
        <w:rPr>
          <w:rFonts w:hint="eastAsia" w:ascii="方正仿宋_GBK" w:hAnsi="方正仿宋_GBK" w:eastAsia="方正仿宋_GBK" w:cs="方正仿宋_GBK"/>
          <w:color w:val="auto"/>
          <w:kern w:val="0"/>
          <w:sz w:val="32"/>
          <w:szCs w:val="32"/>
          <w:highlight w:val="none"/>
          <w:lang w:val="en-US" w:eastAsia="zh-CN"/>
        </w:rPr>
        <w:t>第6.7条款填写承诺书。</w:t>
      </w:r>
    </w:p>
    <w:p>
      <w:pPr>
        <w:ind w:firstLine="640"/>
        <w:rPr>
          <w:rFonts w:hint="eastAsia" w:ascii="方正黑体_GBK" w:hAnsi="方正黑体_GBK" w:eastAsia="方正黑体_GBK" w:cs="方正黑体_GBK"/>
          <w:kern w:val="0"/>
          <w:sz w:val="32"/>
          <w:szCs w:val="32"/>
          <w:highlight w:val="none"/>
        </w:rPr>
      </w:pPr>
      <w:r>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t>六、</w:t>
      </w:r>
      <w:r>
        <w:rPr>
          <w:rFonts w:hint="eastAsia" w:ascii="方正黑体_GBK" w:hAnsi="方正黑体_GBK" w:eastAsia="方正黑体_GBK" w:cs="方正黑体_GBK"/>
          <w:kern w:val="0"/>
          <w:sz w:val="32"/>
          <w:szCs w:val="32"/>
          <w:highlight w:val="none"/>
        </w:rPr>
        <w:t>提交资料格式及要求（成册装订或文件夹</w:t>
      </w:r>
      <w:r>
        <w:rPr>
          <w:rFonts w:hint="eastAsia" w:ascii="方正黑体_GBK" w:hAnsi="方正黑体_GBK" w:eastAsia="方正黑体_GBK" w:cs="方正黑体_GBK"/>
          <w:kern w:val="0"/>
          <w:sz w:val="32"/>
          <w:szCs w:val="32"/>
          <w:highlight w:val="none"/>
          <w:lang w:eastAsia="zh-CN"/>
        </w:rPr>
        <w:t>，</w:t>
      </w:r>
      <w:r>
        <w:rPr>
          <w:rFonts w:hint="eastAsia" w:ascii="方正黑体_GBK" w:hAnsi="方正黑体_GBK" w:eastAsia="方正黑体_GBK" w:cs="方正黑体_GBK"/>
          <w:kern w:val="0"/>
          <w:sz w:val="32"/>
          <w:szCs w:val="32"/>
          <w:highlight w:val="none"/>
        </w:rPr>
        <w:t>可不密封）</w:t>
      </w:r>
    </w:p>
    <w:p>
      <w:pPr>
        <w:pStyle w:val="2"/>
        <w:rPr>
          <w:rFonts w:hint="eastAsia" w:eastAsia="方正仿宋_GBK"/>
          <w:highlight w:val="none"/>
          <w:lang w:eastAsia="zh-CN"/>
        </w:rPr>
      </w:pPr>
      <w:r>
        <w:rPr>
          <w:rFonts w:hint="eastAsia" w:ascii="方正仿宋_GBK" w:hAnsi="方正仿宋_GBK" w:eastAsia="方正仿宋_GBK" w:cs="方正仿宋_GBK"/>
          <w:kern w:val="0"/>
          <w:szCs w:val="32"/>
          <w:highlight w:val="none"/>
        </w:rPr>
        <w:t>6.</w:t>
      </w:r>
      <w:r>
        <w:rPr>
          <w:rFonts w:hint="eastAsia" w:ascii="方正仿宋_GBK" w:hAnsi="方正仿宋_GBK" w:eastAsia="方正仿宋_GBK" w:cs="方正仿宋_GBK"/>
          <w:kern w:val="0"/>
          <w:szCs w:val="32"/>
          <w:highlight w:val="none"/>
          <w:lang w:val="en-US" w:eastAsia="zh-CN"/>
        </w:rPr>
        <w:t xml:space="preserve">1 </w:t>
      </w:r>
      <w:r>
        <w:rPr>
          <w:rFonts w:hint="eastAsia" w:ascii="方正仿宋_GBK" w:hAnsi="方正仿宋_GBK" w:eastAsia="方正仿宋_GBK" w:cs="方正仿宋_GBK"/>
          <w:kern w:val="0"/>
          <w:szCs w:val="32"/>
          <w:highlight w:val="none"/>
        </w:rPr>
        <w:t>加盖鲜章的有效合法营业执照复印件</w:t>
      </w:r>
      <w:r>
        <w:rPr>
          <w:rFonts w:hint="eastAsia" w:ascii="方正仿宋_GBK" w:hAnsi="方正仿宋_GBK" w:eastAsia="方正仿宋_GBK" w:cs="方正仿宋_GBK"/>
          <w:kern w:val="0"/>
          <w:szCs w:val="32"/>
          <w:highlight w:val="none"/>
          <w:lang w:eastAsia="zh-CN"/>
        </w:rPr>
        <w:t>。</w:t>
      </w:r>
    </w:p>
    <w:p>
      <w:pPr>
        <w:spacing w:line="560" w:lineRule="exact"/>
        <w:rPr>
          <w:rFonts w:hint="eastAsia" w:ascii="方正仿宋_GBK" w:hAnsi="方正仿宋_GBK" w:eastAsia="方正仿宋_GBK" w:cs="方正仿宋_GBK"/>
          <w:i w:val="0"/>
          <w:caps w:val="0"/>
          <w:color w:val="auto"/>
          <w:spacing w:val="0"/>
          <w:sz w:val="32"/>
          <w:szCs w:val="32"/>
          <w:highlight w:val="none"/>
          <w:u w:val="none"/>
          <w:lang w:val="en-US" w:eastAsia="zh-CN"/>
        </w:rPr>
      </w:pPr>
      <w:r>
        <w:rPr>
          <w:rFonts w:hint="eastAsia" w:ascii="方正仿宋_GBK" w:hAnsi="方正仿宋_GBK" w:eastAsia="方正仿宋_GBK" w:cs="方正仿宋_GBK"/>
          <w:sz w:val="32"/>
          <w:szCs w:val="32"/>
          <w:highlight w:val="none"/>
        </w:rPr>
        <w:t>6.</w:t>
      </w:r>
      <w:r>
        <w:rPr>
          <w:rFonts w:hint="eastAsia" w:ascii="方正仿宋_GBK" w:hAnsi="方正仿宋_GBK" w:eastAsia="方正仿宋_GBK" w:cs="方正仿宋_GBK"/>
          <w:sz w:val="32"/>
          <w:szCs w:val="32"/>
          <w:highlight w:val="none"/>
          <w:lang w:val="en-US" w:eastAsia="zh-CN"/>
        </w:rPr>
        <w:t xml:space="preserve">2 </w:t>
      </w:r>
      <w:r>
        <w:rPr>
          <w:rFonts w:hint="eastAsia" w:ascii="方正仿宋_GBK" w:hAnsi="方正仿宋_GBK" w:eastAsia="方正仿宋_GBK" w:cs="方正仿宋_GBK"/>
          <w:i w:val="0"/>
          <w:caps w:val="0"/>
          <w:color w:val="auto"/>
          <w:spacing w:val="0"/>
          <w:sz w:val="32"/>
          <w:szCs w:val="32"/>
          <w:highlight w:val="none"/>
          <w:u w:val="none"/>
          <w:lang w:val="en-US" w:eastAsia="zh-CN"/>
        </w:rPr>
        <w:t>按照第3.3条款提供有效的银行缴款凭证。</w:t>
      </w:r>
    </w:p>
    <w:p>
      <w:pPr>
        <w:spacing w:line="560" w:lineRule="exact"/>
        <w:rPr>
          <w:rFonts w:hint="eastAsia" w:ascii="方正楷体_GBK" w:hAnsi="方正楷体_GBK" w:eastAsia="方正楷体_GBK" w:cs="方正楷体_GBK"/>
          <w:sz w:val="36"/>
          <w:szCs w:val="36"/>
          <w:highlight w:val="none"/>
        </w:rPr>
      </w:pPr>
      <w:r>
        <w:rPr>
          <w:rFonts w:hint="eastAsia" w:ascii="方正仿宋_GBK" w:hAnsi="方正仿宋_GBK" w:eastAsia="方正仿宋_GBK" w:cs="方正仿宋_GBK"/>
          <w:sz w:val="32"/>
          <w:szCs w:val="32"/>
          <w:highlight w:val="none"/>
        </w:rPr>
        <w:t>6.</w:t>
      </w:r>
      <w:r>
        <w:rPr>
          <w:rFonts w:hint="eastAsia" w:ascii="方正仿宋_GBK" w:hAnsi="方正仿宋_GBK" w:eastAsia="方正仿宋_GBK" w:cs="方正仿宋_GBK"/>
          <w:sz w:val="32"/>
          <w:szCs w:val="32"/>
          <w:highlight w:val="none"/>
          <w:lang w:val="en-US" w:eastAsia="zh-CN"/>
        </w:rPr>
        <w:t xml:space="preserve">3 </w:t>
      </w:r>
      <w:r>
        <w:rPr>
          <w:rFonts w:hint="eastAsia" w:ascii="方正仿宋_GBK" w:hAnsi="方正仿宋_GBK" w:eastAsia="方正仿宋_GBK" w:cs="方正仿宋_GBK"/>
          <w:sz w:val="32"/>
          <w:szCs w:val="32"/>
          <w:highlight w:val="none"/>
        </w:rPr>
        <w:t>按照第3.4条款要求，提供加盖鲜章的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法人及其他组织信用信息概况</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w:t>
      </w: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560" w:lineRule="exact"/>
        <w:jc w:val="center"/>
        <w:textAlignment w:val="auto"/>
        <w:outlineLvl w:val="9"/>
        <w:rPr>
          <w:rFonts w:hint="eastAsia"/>
          <w:highlight w:val="none"/>
        </w:rPr>
      </w:pPr>
      <w:r>
        <w:rPr>
          <w:rFonts w:hint="eastAsia" w:ascii="方正楷体_GBK" w:hAnsi="方正楷体_GBK" w:eastAsia="方正楷体_GBK" w:cs="方正楷体_GBK"/>
          <w:sz w:val="36"/>
          <w:szCs w:val="36"/>
          <w:highlight w:val="none"/>
        </w:rPr>
        <w:t>6.</w:t>
      </w:r>
      <w:r>
        <w:rPr>
          <w:rFonts w:hint="eastAsia" w:ascii="方正楷体_GBK" w:hAnsi="方正楷体_GBK" w:eastAsia="方正楷体_GBK" w:cs="方正楷体_GBK"/>
          <w:sz w:val="36"/>
          <w:szCs w:val="36"/>
          <w:highlight w:val="none"/>
          <w:lang w:val="en-US" w:eastAsia="zh-CN"/>
        </w:rPr>
        <w:t xml:space="preserve">4  </w:t>
      </w:r>
      <w:r>
        <w:rPr>
          <w:rFonts w:hint="eastAsia" w:ascii="方正楷体_GBK" w:hAnsi="方正楷体_GBK" w:eastAsia="方正楷体_GBK" w:cs="方正楷体_GBK"/>
          <w:sz w:val="36"/>
          <w:szCs w:val="36"/>
          <w:highlight w:val="none"/>
        </w:rPr>
        <w:t>法定代表人身份证明</w:t>
      </w:r>
    </w:p>
    <w:p>
      <w:pPr>
        <w:keepNext w:val="0"/>
        <w:keepLines w:val="0"/>
        <w:pageBreakBefore w:val="0"/>
        <w:widowControl w:val="0"/>
        <w:tabs>
          <w:tab w:val="left" w:pos="556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投标人名称：</w:t>
      </w:r>
      <w:r>
        <w:rPr>
          <w:rFonts w:hint="eastAsia" w:ascii="方正仿宋_GBK" w:hAnsi="方正仿宋_GBK" w:eastAsia="方正仿宋_GBK" w:cs="方正仿宋_GBK"/>
          <w:w w:val="200"/>
          <w:kern w:val="0"/>
          <w:sz w:val="32"/>
          <w:szCs w:val="32"/>
          <w:highlight w:val="none"/>
          <w:u w:val="single"/>
        </w:rPr>
        <w:t xml:space="preserve">                                     </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单位性质：</w:t>
      </w:r>
      <w:r>
        <w:rPr>
          <w:rFonts w:hint="eastAsia" w:ascii="方正仿宋_GBK" w:hAnsi="方正仿宋_GBK" w:eastAsia="方正仿宋_GBK" w:cs="方正仿宋_GBK"/>
          <w:w w:val="200"/>
          <w:kern w:val="0"/>
          <w:sz w:val="32"/>
          <w:szCs w:val="32"/>
          <w:highlight w:val="none"/>
          <w:u w:val="single"/>
        </w:rPr>
        <w:t xml:space="preserve">                                     </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地    址：</w:t>
      </w:r>
      <w:r>
        <w:rPr>
          <w:rFonts w:hint="eastAsia" w:ascii="方正仿宋_GBK" w:hAnsi="方正仿宋_GBK" w:eastAsia="方正仿宋_GBK" w:cs="方正仿宋_GBK"/>
          <w:w w:val="200"/>
          <w:kern w:val="0"/>
          <w:sz w:val="32"/>
          <w:szCs w:val="32"/>
          <w:highlight w:val="none"/>
          <w:u w:val="single"/>
        </w:rPr>
        <w:t xml:space="preserve">                                     </w:t>
      </w:r>
    </w:p>
    <w:p>
      <w:pPr>
        <w:keepNext w:val="0"/>
        <w:keepLines w:val="0"/>
        <w:pageBreakBefore w:val="0"/>
        <w:widowControl w:val="0"/>
        <w:tabs>
          <w:tab w:val="left" w:pos="2520"/>
          <w:tab w:val="left" w:pos="3836"/>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成立时间：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日</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经营期限：</w:t>
      </w:r>
      <w:r>
        <w:rPr>
          <w:rFonts w:hint="eastAsia" w:ascii="方正仿宋_GBK" w:hAnsi="方正仿宋_GBK" w:eastAsia="方正仿宋_GBK" w:cs="方正仿宋_GBK"/>
          <w:w w:val="200"/>
          <w:kern w:val="0"/>
          <w:sz w:val="32"/>
          <w:szCs w:val="32"/>
          <w:highlight w:val="none"/>
          <w:u w:val="single"/>
        </w:rPr>
        <w:t xml:space="preserve">                                     </w:t>
      </w:r>
    </w:p>
    <w:p>
      <w:pPr>
        <w:keepNext w:val="0"/>
        <w:keepLines w:val="0"/>
        <w:pageBreakBefore w:val="0"/>
        <w:widowControl w:val="0"/>
        <w:tabs>
          <w:tab w:val="left" w:pos="1580"/>
          <w:tab w:val="left" w:pos="3260"/>
          <w:tab w:val="left" w:pos="4840"/>
          <w:tab w:val="left" w:pos="6300"/>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姓名：</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性别</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kern w:val="0"/>
          <w:sz w:val="32"/>
          <w:szCs w:val="32"/>
          <w:highlight w:val="none"/>
        </w:rPr>
        <w:t>龄：</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职务：</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系</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（投标人名称）的法定代表人。</w:t>
      </w:r>
    </w:p>
    <w:p>
      <w:pPr>
        <w:pStyle w:val="2"/>
        <w:rPr>
          <w:rFonts w:hint="eastAsia"/>
          <w:highlight w:val="none"/>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center"/>
              <w:rPr>
                <w:rFonts w:ascii="宋体" w:hAnsi="宋体"/>
                <w:szCs w:val="21"/>
                <w:highlight w:val="none"/>
              </w:rPr>
            </w:pPr>
            <w:r>
              <w:rPr>
                <w:rFonts w:hint="eastAsia" w:ascii="宋体" w:hAnsi="宋体"/>
                <w:szCs w:val="21"/>
                <w:highlight w:val="none"/>
              </w:rPr>
              <w:t>法定代表人身份证复印件</w:t>
            </w:r>
            <w:r>
              <w:rPr>
                <w:rFonts w:hint="eastAsia" w:ascii="宋体" w:hAnsi="宋体"/>
                <w:szCs w:val="21"/>
                <w:highlight w:val="none"/>
                <w:lang w:eastAsia="zh-CN"/>
              </w:rPr>
              <w:t>正面</w:t>
            </w:r>
            <w:r>
              <w:rPr>
                <w:rFonts w:hint="eastAsia" w:ascii="宋体" w:hAnsi="宋体"/>
                <w:szCs w:val="21"/>
                <w:highlight w:val="none"/>
              </w:rPr>
              <w:t>（加盖单位公章）</w:t>
            </w:r>
          </w:p>
        </w:tc>
        <w:tc>
          <w:tcPr>
            <w:tcW w:w="4261" w:type="dxa"/>
            <w:vAlign w:val="center"/>
          </w:tcPr>
          <w:p>
            <w:pPr>
              <w:snapToGrid w:val="0"/>
              <w:spacing w:line="400" w:lineRule="atLeast"/>
              <w:jc w:val="center"/>
              <w:rPr>
                <w:rFonts w:ascii="宋体" w:hAnsi="宋体"/>
                <w:szCs w:val="21"/>
                <w:highlight w:val="none"/>
              </w:rPr>
            </w:pPr>
            <w:r>
              <w:rPr>
                <w:rFonts w:hint="eastAsia" w:ascii="宋体" w:hAnsi="宋体"/>
                <w:szCs w:val="21"/>
                <w:highlight w:val="none"/>
              </w:rPr>
              <w:t>法定代表人身份证复印件</w:t>
            </w:r>
            <w:r>
              <w:rPr>
                <w:rFonts w:hint="eastAsia" w:ascii="宋体" w:hAnsi="宋体"/>
                <w:szCs w:val="21"/>
                <w:highlight w:val="none"/>
                <w:lang w:eastAsia="zh-CN"/>
              </w:rPr>
              <w:t>反面</w:t>
            </w:r>
          </w:p>
        </w:tc>
      </w:tr>
    </w:tbl>
    <w:p>
      <w:pPr>
        <w:tabs>
          <w:tab w:val="left" w:pos="5760"/>
        </w:tabs>
        <w:autoSpaceDE w:val="0"/>
        <w:autoSpaceDN w:val="0"/>
        <w:adjustRightInd w:val="0"/>
        <w:spacing w:line="360" w:lineRule="auto"/>
        <w:ind w:firstLine="420" w:firstLineChars="200"/>
        <w:rPr>
          <w:rFonts w:ascii="宋体" w:hAnsi="宋体"/>
          <w:kern w:val="0"/>
          <w:highlight w:val="none"/>
        </w:rPr>
      </w:pPr>
    </w:p>
    <w:p>
      <w:pPr>
        <w:keepNext w:val="0"/>
        <w:keepLines w:val="0"/>
        <w:pageBreakBefore w:val="0"/>
        <w:widowControl w:val="0"/>
        <w:kinsoku/>
        <w:overflowPunct/>
        <w:topLinePunct w:val="0"/>
        <w:autoSpaceDE w:val="0"/>
        <w:autoSpaceDN w:val="0"/>
        <w:bidi w:val="0"/>
        <w:adjustRightInd w:val="0"/>
        <w:snapToGrid w:val="0"/>
        <w:spacing w:line="560" w:lineRule="exact"/>
        <w:ind w:firstLine="1235" w:firstLineChars="386"/>
        <w:jc w:val="left"/>
        <w:textAlignment w:val="auto"/>
        <w:outlineLvl w:val="9"/>
        <w:rPr>
          <w:rFonts w:hint="eastAsia"/>
          <w:highlight w:val="none"/>
        </w:rPr>
      </w:pPr>
      <w:r>
        <w:rPr>
          <w:rFonts w:hint="eastAsia" w:ascii="方正仿宋_GBK" w:hAnsi="方正仿宋_GBK" w:eastAsia="方正仿宋_GBK" w:cs="方正仿宋_GBK"/>
          <w:kern w:val="0"/>
          <w:sz w:val="32"/>
          <w:szCs w:val="32"/>
          <w:highlight w:val="none"/>
        </w:rPr>
        <w:t>特此证明。</w:t>
      </w:r>
    </w:p>
    <w:p>
      <w:pPr>
        <w:pStyle w:val="2"/>
        <w:rPr>
          <w:rFonts w:hint="eastAsia"/>
          <w:highlight w:val="none"/>
        </w:rPr>
      </w:pPr>
    </w:p>
    <w:p>
      <w:pPr>
        <w:keepNext w:val="0"/>
        <w:keepLines w:val="0"/>
        <w:pageBreakBefore w:val="0"/>
        <w:widowControl w:val="0"/>
        <w:tabs>
          <w:tab w:val="left" w:pos="5460"/>
        </w:tabs>
        <w:kinsoku/>
        <w:overflowPunct/>
        <w:topLinePunct w:val="0"/>
        <w:autoSpaceDE w:val="0"/>
        <w:autoSpaceDN w:val="0"/>
        <w:bidi w:val="0"/>
        <w:adjustRightInd w:val="0"/>
        <w:snapToGrid w:val="0"/>
        <w:spacing w:line="560" w:lineRule="exact"/>
        <w:jc w:val="right"/>
        <w:textAlignment w:val="auto"/>
        <w:outlineLvl w:val="9"/>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投标</w:t>
      </w:r>
      <w:r>
        <w:rPr>
          <w:rFonts w:hint="eastAsia" w:ascii="方正仿宋_GBK" w:hAnsi="方正仿宋_GBK" w:eastAsia="方正仿宋_GBK" w:cs="方正仿宋_GBK"/>
          <w:spacing w:val="-1"/>
          <w:kern w:val="0"/>
          <w:sz w:val="32"/>
          <w:szCs w:val="32"/>
          <w:highlight w:val="none"/>
        </w:rPr>
        <w:t>人</w:t>
      </w: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w w:val="200"/>
          <w:kern w:val="0"/>
          <w:sz w:val="32"/>
          <w:szCs w:val="32"/>
          <w:highlight w:val="none"/>
          <w:u w:val="single"/>
          <w:lang w:val="en-US" w:eastAsia="zh-CN"/>
        </w:rPr>
        <w:t xml:space="preserve">   </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rPr>
        <w:t>盖单位</w:t>
      </w:r>
      <w:r>
        <w:rPr>
          <w:rFonts w:hint="eastAsia" w:ascii="方正仿宋_GBK" w:hAnsi="方正仿宋_GBK" w:eastAsia="方正仿宋_GBK" w:cs="方正仿宋_GBK"/>
          <w:kern w:val="0"/>
          <w:sz w:val="32"/>
          <w:szCs w:val="32"/>
          <w:highlight w:val="none"/>
          <w:lang w:eastAsia="zh-CN"/>
        </w:rPr>
        <w:t>公</w:t>
      </w:r>
      <w:r>
        <w:rPr>
          <w:rFonts w:hint="eastAsia" w:ascii="方正仿宋_GBK" w:hAnsi="方正仿宋_GBK" w:eastAsia="方正仿宋_GBK" w:cs="方正仿宋_GBK"/>
          <w:kern w:val="0"/>
          <w:sz w:val="32"/>
          <w:szCs w:val="32"/>
          <w:highlight w:val="none"/>
        </w:rPr>
        <w:t>章）</w:t>
      </w:r>
    </w:p>
    <w:p>
      <w:pPr>
        <w:keepNext w:val="0"/>
        <w:keepLines w:val="0"/>
        <w:pageBreakBefore w:val="0"/>
        <w:widowControl w:val="0"/>
        <w:kinsoku/>
        <w:overflowPunct/>
        <w:topLinePunct w:val="0"/>
        <w:autoSpaceDE w:val="0"/>
        <w:autoSpaceDN w:val="0"/>
        <w:bidi w:val="0"/>
        <w:adjustRightInd w:val="0"/>
        <w:snapToGrid w:val="0"/>
        <w:spacing w:line="560" w:lineRule="exact"/>
        <w:jc w:val="left"/>
        <w:textAlignment w:val="auto"/>
        <w:outlineLvl w:val="9"/>
        <w:rPr>
          <w:rFonts w:hint="eastAsia" w:ascii="方正仿宋_GBK" w:hAnsi="方正仿宋_GBK" w:eastAsia="方正仿宋_GBK" w:cs="方正仿宋_GBK"/>
          <w:kern w:val="0"/>
          <w:sz w:val="32"/>
          <w:szCs w:val="32"/>
          <w:highlight w:val="none"/>
        </w:rPr>
      </w:pPr>
    </w:p>
    <w:p>
      <w:pPr>
        <w:keepNext w:val="0"/>
        <w:keepLines w:val="0"/>
        <w:pageBreakBefore w:val="0"/>
        <w:widowControl w:val="0"/>
        <w:tabs>
          <w:tab w:val="left" w:pos="4935"/>
          <w:tab w:val="left" w:pos="5460"/>
          <w:tab w:val="left" w:pos="6400"/>
        </w:tabs>
        <w:kinsoku/>
        <w:wordWrap w:val="0"/>
        <w:overflowPunct/>
        <w:topLinePunct w:val="0"/>
        <w:autoSpaceDE w:val="0"/>
        <w:autoSpaceDN w:val="0"/>
        <w:bidi w:val="0"/>
        <w:adjustRightInd w:val="0"/>
        <w:snapToGrid w:val="0"/>
        <w:spacing w:line="560" w:lineRule="exact"/>
        <w:ind w:firstLine="3780"/>
        <w:jc w:val="right"/>
        <w:textAlignment w:val="auto"/>
        <w:outlineLvl w:val="9"/>
        <w:rPr>
          <w:rFonts w:hint="eastAsia"/>
          <w:highlight w:val="none"/>
        </w:rPr>
      </w:pP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 xml:space="preserve">日  </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注：法定代表人身份证明需按上述格式填写完整，不可缺少内容。</w:t>
      </w:r>
    </w:p>
    <w:p>
      <w:pPr>
        <w:pStyle w:val="2"/>
        <w:rPr>
          <w:rFonts w:hint="eastAsia"/>
        </w:rPr>
      </w:pPr>
    </w:p>
    <w:p>
      <w:pPr>
        <w:pStyle w:val="2"/>
        <w:rPr>
          <w:rFonts w:hint="eastAsia"/>
        </w:rPr>
      </w:pP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560" w:lineRule="exact"/>
        <w:jc w:val="center"/>
        <w:textAlignment w:val="auto"/>
        <w:outlineLvl w:val="9"/>
        <w:rPr>
          <w:rFonts w:hint="eastAsia" w:ascii="方正楷体_GBK" w:hAnsi="方正楷体_GBK" w:eastAsia="方正楷体_GBK" w:cs="方正楷体_GBK"/>
          <w:sz w:val="36"/>
          <w:szCs w:val="36"/>
          <w:highlight w:val="none"/>
        </w:rPr>
      </w:pPr>
      <w:r>
        <w:rPr>
          <w:rFonts w:hint="eastAsia" w:ascii="方正楷体_GBK" w:hAnsi="方正楷体_GBK" w:eastAsia="方正楷体_GBK" w:cs="方正楷体_GBK"/>
          <w:sz w:val="36"/>
          <w:szCs w:val="36"/>
          <w:highlight w:val="none"/>
          <w:lang w:val="en-US" w:eastAsia="zh-CN"/>
        </w:rPr>
        <w:t xml:space="preserve">6.5  </w:t>
      </w:r>
      <w:r>
        <w:rPr>
          <w:rFonts w:hint="eastAsia" w:ascii="方正楷体_GBK" w:hAnsi="方正楷体_GBK" w:eastAsia="方正楷体_GBK" w:cs="方正楷体_GBK"/>
          <w:sz w:val="36"/>
          <w:szCs w:val="36"/>
          <w:highlight w:val="none"/>
        </w:rPr>
        <w:t>授权委托书</w:t>
      </w:r>
    </w:p>
    <w:p>
      <w:pPr>
        <w:pStyle w:val="2"/>
        <w:rPr>
          <w:rFonts w:hint="eastAsia"/>
          <w:highlight w:val="none"/>
        </w:rPr>
      </w:pPr>
    </w:p>
    <w:p>
      <w:pPr>
        <w:tabs>
          <w:tab w:val="left" w:pos="1680"/>
          <w:tab w:val="left" w:pos="4215"/>
          <w:tab w:val="left" w:pos="4305"/>
          <w:tab w:val="left" w:pos="8000"/>
        </w:tabs>
        <w:autoSpaceDE w:val="0"/>
        <w:autoSpaceDN w:val="0"/>
        <w:adjustRightInd w:val="0"/>
        <w:snapToGrid w:val="0"/>
        <w:spacing w:line="480" w:lineRule="auto"/>
        <w:ind w:firstLine="840" w:firstLineChars="200"/>
        <w:jc w:val="lef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（姓名）系</w:t>
      </w:r>
      <w:r>
        <w:rPr>
          <w:rFonts w:hint="eastAsia" w:ascii="宋体" w:hAnsi="宋体"/>
          <w:w w:val="200"/>
          <w:kern w:val="0"/>
          <w:szCs w:val="21"/>
          <w:highlight w:val="none"/>
          <w:u w:val="single"/>
        </w:rPr>
        <w:t xml:space="preserve">        </w:t>
      </w:r>
      <w:r>
        <w:rPr>
          <w:rFonts w:ascii="宋体" w:hAnsi="宋体"/>
          <w:kern w:val="0"/>
          <w:szCs w:val="21"/>
          <w:highlight w:val="none"/>
        </w:rPr>
        <w:t>（</w:t>
      </w:r>
      <w:r>
        <w:rPr>
          <w:rFonts w:hint="eastAsia" w:ascii="宋体" w:hAnsi="宋体"/>
          <w:spacing w:val="-1"/>
          <w:kern w:val="0"/>
          <w:szCs w:val="21"/>
          <w:highlight w:val="none"/>
        </w:rPr>
        <w:t>竞租</w:t>
      </w:r>
      <w:r>
        <w:rPr>
          <w:rFonts w:ascii="宋体" w:hAnsi="宋体"/>
          <w:kern w:val="0"/>
          <w:szCs w:val="21"/>
          <w:highlight w:val="none"/>
        </w:rPr>
        <w:t>人名称</w:t>
      </w:r>
      <w:r>
        <w:rPr>
          <w:rFonts w:ascii="宋体" w:hAnsi="宋体"/>
          <w:spacing w:val="1"/>
          <w:kern w:val="0"/>
          <w:szCs w:val="21"/>
          <w:highlight w:val="none"/>
        </w:rPr>
        <w:t>）</w:t>
      </w:r>
      <w:r>
        <w:rPr>
          <w:rFonts w:ascii="宋体" w:hAnsi="宋体"/>
          <w:kern w:val="0"/>
          <w:szCs w:val="21"/>
          <w:highlight w:val="none"/>
        </w:rPr>
        <w:t>的法定代</w:t>
      </w:r>
      <w:r>
        <w:rPr>
          <w:rFonts w:ascii="宋体" w:hAnsi="宋体"/>
          <w:spacing w:val="1"/>
          <w:kern w:val="0"/>
          <w:szCs w:val="21"/>
          <w:highlight w:val="none"/>
        </w:rPr>
        <w:t>表</w:t>
      </w:r>
      <w:r>
        <w:rPr>
          <w:rFonts w:ascii="宋体" w:hAnsi="宋体"/>
          <w:kern w:val="0"/>
          <w:szCs w:val="21"/>
          <w:highlight w:val="none"/>
        </w:rPr>
        <w:t>人，现委托</w:t>
      </w:r>
      <w:r>
        <w:rPr>
          <w:rFonts w:hint="eastAsia" w:ascii="宋体" w:hAnsi="宋体"/>
          <w:w w:val="200"/>
          <w:kern w:val="0"/>
          <w:szCs w:val="21"/>
          <w:highlight w:val="none"/>
          <w:u w:val="single"/>
        </w:rPr>
        <w:t xml:space="preserve">    </w:t>
      </w:r>
      <w:r>
        <w:rPr>
          <w:rFonts w:ascii="宋体" w:hAnsi="宋体"/>
          <w:kern w:val="0"/>
          <w:szCs w:val="21"/>
          <w:highlight w:val="none"/>
        </w:rPr>
        <w:t>（姓名）为我方代理人。代理人根据授权，以我方名义签署、澄清、说明、补正、递交、撤回、 修改</w:t>
      </w:r>
      <w:r>
        <w:rPr>
          <w:rFonts w:hint="eastAsia" w:ascii="宋体" w:hAnsi="宋体"/>
          <w:w w:val="200"/>
          <w:kern w:val="0"/>
          <w:szCs w:val="21"/>
          <w:highlight w:val="none"/>
          <w:u w:val="single"/>
        </w:rPr>
        <w:t xml:space="preserve">        </w:t>
      </w:r>
      <w:r>
        <w:rPr>
          <w:rFonts w:ascii="宋体" w:hAnsi="宋体"/>
          <w:kern w:val="0"/>
          <w:szCs w:val="21"/>
          <w:highlight w:val="none"/>
        </w:rPr>
        <w:t>（</w:t>
      </w:r>
      <w:r>
        <w:rPr>
          <w:rFonts w:hint="eastAsia" w:ascii="宋体" w:hAnsi="宋体"/>
          <w:kern w:val="0"/>
          <w:szCs w:val="21"/>
          <w:highlight w:val="none"/>
        </w:rPr>
        <w:t>地块</w:t>
      </w:r>
      <w:r>
        <w:rPr>
          <w:rFonts w:ascii="宋体" w:hAnsi="宋体"/>
          <w:kern w:val="0"/>
          <w:szCs w:val="21"/>
          <w:highlight w:val="none"/>
        </w:rPr>
        <w:t>名称</w:t>
      </w:r>
      <w:r>
        <w:rPr>
          <w:rFonts w:hint="eastAsia" w:ascii="宋体" w:hAnsi="宋体"/>
          <w:kern w:val="0"/>
          <w:szCs w:val="21"/>
          <w:highlight w:val="none"/>
        </w:rPr>
        <w:t>）竞租</w:t>
      </w:r>
      <w:r>
        <w:rPr>
          <w:rFonts w:ascii="宋体" w:hAnsi="宋体"/>
          <w:kern w:val="0"/>
          <w:szCs w:val="21"/>
          <w:highlight w:val="none"/>
        </w:rPr>
        <w:t>文件和处理有关事宜，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hint="eastAsia" w:ascii="宋体" w:hAnsi="宋体"/>
          <w:kern w:val="0"/>
          <w:szCs w:val="21"/>
          <w:highlight w:val="none"/>
        </w:rPr>
        <w:t>竞</w:t>
      </w:r>
      <w:r>
        <w:rPr>
          <w:rFonts w:ascii="宋体" w:hAnsi="宋体"/>
          <w:kern w:val="0"/>
          <w:szCs w:val="21"/>
          <w:highlight w:val="none"/>
        </w:rPr>
        <w:t xml:space="preserve">  </w:t>
      </w:r>
      <w:r>
        <w:rPr>
          <w:rFonts w:hint="eastAsia" w:ascii="宋体" w:hAnsi="宋体"/>
          <w:kern w:val="0"/>
          <w:szCs w:val="21"/>
          <w:highlight w:val="none"/>
        </w:rPr>
        <w:t>租</w:t>
      </w:r>
      <w:r>
        <w:rPr>
          <w:rFonts w:ascii="宋体" w:hAnsi="宋体"/>
          <w:kern w:val="0"/>
          <w:szCs w:val="21"/>
          <w:highlight w:val="none"/>
        </w:rPr>
        <w:t xml:space="preserve">  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w:t>
      </w:r>
      <w:r>
        <w:rPr>
          <w:rFonts w:hint="eastAsia" w:ascii="宋体" w:hAnsi="宋体"/>
          <w:spacing w:val="-1"/>
          <w:kern w:val="0"/>
          <w:szCs w:val="21"/>
          <w:highlight w:val="none"/>
        </w:rPr>
        <w:t>公</w:t>
      </w:r>
      <w:r>
        <w:rPr>
          <w:rFonts w:ascii="宋体" w:hAnsi="宋体"/>
          <w:spacing w:val="-1"/>
          <w:kern w:val="0"/>
          <w:szCs w:val="21"/>
          <w:highlight w:val="none"/>
        </w:rPr>
        <w:t>章</w:t>
      </w:r>
      <w:r>
        <w:rPr>
          <w:rFonts w:ascii="宋体" w:hAnsi="宋体"/>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委托代理人：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（签</w:t>
      </w:r>
      <w:r>
        <w:rPr>
          <w:rFonts w:ascii="宋体" w:hAnsi="宋体"/>
          <w:spacing w:val="-1"/>
          <w:kern w:val="0"/>
          <w:szCs w:val="21"/>
          <w:highlight w:val="none"/>
        </w:rPr>
        <w:t>字</w:t>
      </w:r>
      <w:r>
        <w:rPr>
          <w:rFonts w:ascii="宋体" w:hAnsi="宋体"/>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年</w:t>
      </w:r>
      <w:r>
        <w:rPr>
          <w:rFonts w:hint="eastAsia" w:ascii="宋体" w:hAnsi="宋体"/>
          <w:w w:val="200"/>
          <w:kern w:val="0"/>
          <w:szCs w:val="21"/>
          <w:highlight w:val="none"/>
          <w:u w:val="single"/>
        </w:rPr>
        <w:t xml:space="preserve">  </w:t>
      </w:r>
      <w:r>
        <w:rPr>
          <w:rFonts w:ascii="宋体" w:hAnsi="宋体"/>
          <w:kern w:val="0"/>
          <w:szCs w:val="21"/>
          <w:highlight w:val="none"/>
        </w:rPr>
        <w:t>月</w:t>
      </w:r>
      <w:r>
        <w:rPr>
          <w:rFonts w:hint="eastAsia" w:ascii="宋体" w:hAnsi="宋体"/>
          <w:w w:val="200"/>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rPr>
        <w:t xml:space="preserve"> </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center"/>
              <w:rPr>
                <w:rFonts w:ascii="宋体" w:hAnsi="宋体"/>
                <w:szCs w:val="21"/>
                <w:highlight w:val="none"/>
              </w:rPr>
            </w:pPr>
            <w:r>
              <w:rPr>
                <w:rFonts w:hint="eastAsia" w:ascii="宋体" w:hAnsi="宋体"/>
                <w:szCs w:val="21"/>
                <w:highlight w:val="none"/>
              </w:rPr>
              <w:t>法定代表人身份证复印件或扫描件</w:t>
            </w:r>
          </w:p>
          <w:p>
            <w:pPr>
              <w:snapToGrid w:val="0"/>
              <w:spacing w:line="400" w:lineRule="atLeast"/>
              <w:jc w:val="center"/>
              <w:rPr>
                <w:rFonts w:ascii="宋体" w:hAnsi="宋体"/>
                <w:szCs w:val="21"/>
                <w:highlight w:val="none"/>
              </w:rPr>
            </w:pPr>
            <w:r>
              <w:rPr>
                <w:rFonts w:hint="eastAsia" w:ascii="宋体" w:hAnsi="宋体"/>
                <w:szCs w:val="21"/>
                <w:highlight w:val="none"/>
                <w:lang w:eastAsia="zh-CN"/>
              </w:rPr>
              <w:t>正</w:t>
            </w:r>
            <w:r>
              <w:rPr>
                <w:rFonts w:hint="eastAsia" w:ascii="宋体" w:hAnsi="宋体"/>
                <w:szCs w:val="21"/>
                <w:highlight w:val="none"/>
              </w:rPr>
              <w:t>面（加盖单位公章）</w:t>
            </w:r>
          </w:p>
        </w:tc>
        <w:tc>
          <w:tcPr>
            <w:tcW w:w="4261" w:type="dxa"/>
            <w:vAlign w:val="center"/>
          </w:tcPr>
          <w:p>
            <w:pPr>
              <w:snapToGrid w:val="0"/>
              <w:spacing w:line="400" w:lineRule="atLeast"/>
              <w:jc w:val="center"/>
              <w:rPr>
                <w:rFonts w:ascii="宋体" w:hAnsi="宋体"/>
                <w:szCs w:val="21"/>
                <w:highlight w:val="none"/>
              </w:rPr>
            </w:pPr>
            <w:r>
              <w:rPr>
                <w:rFonts w:hint="eastAsia" w:ascii="宋体" w:hAnsi="宋体"/>
                <w:szCs w:val="21"/>
                <w:highlight w:val="none"/>
              </w:rPr>
              <w:t>法定代表人身份证复印件或扫描件</w:t>
            </w:r>
            <w:r>
              <w:rPr>
                <w:rFonts w:hint="eastAsia" w:ascii="宋体" w:hAnsi="宋体"/>
                <w:szCs w:val="21"/>
                <w:highlight w:val="none"/>
                <w:lang w:eastAsia="zh-CN"/>
              </w:rPr>
              <w:t>反</w:t>
            </w:r>
            <w:r>
              <w:rPr>
                <w:rFonts w:hint="eastAsia" w:ascii="宋体" w:hAnsi="宋体"/>
                <w:szCs w:val="21"/>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both"/>
              <w:rPr>
                <w:rFonts w:ascii="宋体" w:hAnsi="宋体"/>
                <w:szCs w:val="21"/>
                <w:highlight w:val="none"/>
              </w:rPr>
            </w:pPr>
            <w:r>
              <w:rPr>
                <w:rFonts w:hint="eastAsia" w:ascii="宋体" w:hAnsi="宋体"/>
                <w:szCs w:val="21"/>
                <w:highlight w:val="none"/>
              </w:rPr>
              <w:t>委托代理人身份证复印件或扫描件</w:t>
            </w:r>
          </w:p>
          <w:p>
            <w:pPr>
              <w:snapToGrid w:val="0"/>
              <w:spacing w:line="400" w:lineRule="atLeast"/>
              <w:jc w:val="center"/>
              <w:rPr>
                <w:rFonts w:ascii="宋体" w:hAnsi="宋体"/>
                <w:szCs w:val="21"/>
                <w:highlight w:val="none"/>
              </w:rPr>
            </w:pPr>
            <w:r>
              <w:rPr>
                <w:rFonts w:hint="eastAsia" w:ascii="宋体" w:hAnsi="宋体"/>
                <w:szCs w:val="21"/>
                <w:highlight w:val="none"/>
                <w:lang w:eastAsia="zh-CN"/>
              </w:rPr>
              <w:t>正</w:t>
            </w:r>
            <w:r>
              <w:rPr>
                <w:rFonts w:hint="eastAsia" w:ascii="宋体" w:hAnsi="宋体"/>
                <w:szCs w:val="21"/>
                <w:highlight w:val="none"/>
              </w:rPr>
              <w:t>面（加盖单位公章）</w:t>
            </w:r>
          </w:p>
        </w:tc>
        <w:tc>
          <w:tcPr>
            <w:tcW w:w="4261" w:type="dxa"/>
            <w:vAlign w:val="center"/>
          </w:tcPr>
          <w:p>
            <w:pPr>
              <w:snapToGrid w:val="0"/>
              <w:spacing w:line="400" w:lineRule="atLeast"/>
              <w:jc w:val="both"/>
              <w:rPr>
                <w:rFonts w:ascii="宋体" w:hAnsi="宋体"/>
                <w:szCs w:val="21"/>
                <w:highlight w:val="none"/>
              </w:rPr>
            </w:pPr>
            <w:r>
              <w:rPr>
                <w:rFonts w:hint="eastAsia" w:ascii="宋体" w:hAnsi="宋体"/>
                <w:szCs w:val="21"/>
                <w:highlight w:val="none"/>
              </w:rPr>
              <w:t>委托代理人身份证复印件或扫描件</w:t>
            </w:r>
            <w:r>
              <w:rPr>
                <w:rFonts w:hint="eastAsia" w:ascii="宋体" w:hAnsi="宋体"/>
                <w:szCs w:val="21"/>
                <w:highlight w:val="none"/>
                <w:lang w:eastAsia="zh-CN"/>
              </w:rPr>
              <w:t>反</w:t>
            </w:r>
            <w:r>
              <w:rPr>
                <w:rFonts w:hint="eastAsia" w:ascii="宋体" w:hAnsi="宋体"/>
                <w:szCs w:val="21"/>
                <w:highlight w:val="none"/>
              </w:rPr>
              <w:t>面</w:t>
            </w:r>
          </w:p>
        </w:tc>
      </w:tr>
    </w:tbl>
    <w:p>
      <w:pPr>
        <w:pStyle w:val="2"/>
        <w:rPr>
          <w:rFonts w:ascii="宋体" w:hAnsi="宋体"/>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highlight w:val="none"/>
        </w:rPr>
      </w:pPr>
      <w:r>
        <w:rPr>
          <w:rFonts w:ascii="宋体" w:hAnsi="宋体"/>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numPr>
          <w:ilvl w:val="0"/>
          <w:numId w:val="0"/>
        </w:num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highlight w:val="none"/>
          <w:lang w:val="en-US" w:eastAsia="zh-CN"/>
        </w:rPr>
      </w:pPr>
      <w:r>
        <w:rPr>
          <w:rFonts w:hint="eastAsia" w:ascii="宋体" w:hAnsi="宋体"/>
          <w:highlight w:val="none"/>
          <w:lang w:val="en-US" w:eastAsia="zh-CN"/>
        </w:rPr>
        <w:t>2.授权委托书需按上述格式填写完整，不可缺少公章、签字等内容。</w:t>
      </w:r>
    </w:p>
    <w:p>
      <w:pPr>
        <w:pStyle w:val="2"/>
        <w:numPr>
          <w:ilvl w:val="0"/>
          <w:numId w:val="0"/>
        </w:numPr>
        <w:rPr>
          <w:highlight w:val="none"/>
        </w:rPr>
      </w:pPr>
    </w:p>
    <w:p>
      <w:pPr>
        <w:pStyle w:val="2"/>
        <w:numPr>
          <w:ilvl w:val="0"/>
          <w:numId w:val="0"/>
        </w:numPr>
        <w:rPr>
          <w:highlight w:val="none"/>
        </w:rPr>
      </w:pPr>
    </w:p>
    <w:p>
      <w:pPr>
        <w:ind w:firstLine="1440" w:firstLineChars="400"/>
        <w:rPr>
          <w:rFonts w:ascii="方正小标宋_GBK" w:hAnsi="方正小标宋_GBK" w:eastAsia="方正小标宋_GBK" w:cs="方正小标宋_GBK"/>
          <w:sz w:val="36"/>
          <w:szCs w:val="36"/>
          <w:highlight w:val="none"/>
        </w:rPr>
      </w:pPr>
      <w:r>
        <w:rPr>
          <w:rFonts w:hint="eastAsia"/>
          <w:sz w:val="36"/>
          <w:szCs w:val="36"/>
          <w:highlight w:val="none"/>
        </w:rPr>
        <w:t>6.</w:t>
      </w:r>
      <w:r>
        <w:rPr>
          <w:rFonts w:hint="eastAsia"/>
          <w:sz w:val="36"/>
          <w:szCs w:val="36"/>
          <w:highlight w:val="none"/>
          <w:lang w:val="en-US" w:eastAsia="zh-CN"/>
        </w:rPr>
        <w:t xml:space="preserve">6  </w:t>
      </w:r>
      <w:r>
        <w:rPr>
          <w:rFonts w:hint="eastAsia" w:ascii="方正楷体_GBK" w:hAnsi="方正楷体_GBK" w:eastAsia="方正楷体_GBK" w:cs="方正楷体_GBK"/>
          <w:sz w:val="36"/>
          <w:szCs w:val="36"/>
          <w:highlight w:val="none"/>
          <w:u w:val="single"/>
        </w:rPr>
        <w:t xml:space="preserve">       </w:t>
      </w:r>
      <w:r>
        <w:rPr>
          <w:rFonts w:hint="eastAsia" w:ascii="方正楷体_GBK" w:hAnsi="方正楷体_GBK" w:eastAsia="方正楷体_GBK" w:cs="方正楷体_GBK"/>
          <w:sz w:val="36"/>
          <w:szCs w:val="36"/>
          <w:highlight w:val="none"/>
        </w:rPr>
        <w:t>场地租赁使用简介</w:t>
      </w:r>
    </w:p>
    <w:p>
      <w:pPr>
        <w:ind w:firstLine="2880" w:firstLineChars="800"/>
        <w:rPr>
          <w:rFonts w:ascii="方正小标宋_GBK" w:hAnsi="方正小标宋_GBK" w:eastAsia="方正小标宋_GBK" w:cs="方正小标宋_GBK"/>
          <w:sz w:val="36"/>
          <w:szCs w:val="36"/>
          <w:highlight w:val="none"/>
        </w:rPr>
      </w:pPr>
    </w:p>
    <w:p>
      <w:pPr>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重庆南彭贸易物流基地开发有限公司；</w:t>
      </w:r>
    </w:p>
    <w:p>
      <w:pPr>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我司拟租用位于重庆公路物流基地</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地块作为</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使用，其中</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亩我司拟作为</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使用，剩余</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亩作为</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使用，我司对场地将采取</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（场地地面处理方式：如硬化、原状使用等），场地管理用房采用</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（如集装箱等），场地大门和围墙按相关建设规范和贵司要求修建，建设周期为</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个月，建成后年产值</w:t>
      </w:r>
      <w:r>
        <w:rPr>
          <w:rFonts w:hint="eastAsia" w:ascii="方正仿宋_GBK" w:hAnsi="方正仿宋_GBK" w:eastAsia="方正仿宋_GBK" w:cs="方正仿宋_GBK"/>
          <w:sz w:val="32"/>
          <w:szCs w:val="32"/>
          <w:highlight w:val="none"/>
          <w:lang w:eastAsia="zh-CN"/>
        </w:rPr>
        <w:t>约</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万，提供就业岗位</w:t>
      </w:r>
      <w:r>
        <w:rPr>
          <w:rFonts w:hint="eastAsia" w:ascii="方正仿宋_GBK" w:hAnsi="方正仿宋_GBK" w:eastAsia="方正仿宋_GBK" w:cs="方正仿宋_GBK"/>
          <w:sz w:val="32"/>
          <w:szCs w:val="32"/>
          <w:highlight w:val="none"/>
          <w:lang w:eastAsia="zh-CN"/>
        </w:rPr>
        <w:t>约</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个。</w:t>
      </w:r>
    </w:p>
    <w:p>
      <w:pPr>
        <w:rPr>
          <w:rFonts w:ascii="方正仿宋_GBK" w:hAnsi="方正仿宋_GBK" w:eastAsia="方正仿宋_GBK" w:cs="方正仿宋_GBK"/>
          <w:sz w:val="32"/>
          <w:szCs w:val="32"/>
          <w:highlight w:val="none"/>
        </w:rPr>
      </w:pPr>
    </w:p>
    <w:p>
      <w:pPr>
        <w:rPr>
          <w:rFonts w:ascii="方正仿宋_GBK" w:hAnsi="方正仿宋_GBK" w:eastAsia="方正仿宋_GBK" w:cs="方正仿宋_GBK"/>
          <w:sz w:val="32"/>
          <w:szCs w:val="32"/>
          <w:highlight w:val="none"/>
        </w:rPr>
      </w:pPr>
    </w:p>
    <w:p>
      <w:pPr>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w:t>
      </w:r>
    </w:p>
    <w:p>
      <w:pPr>
        <w:keepNext w:val="0"/>
        <w:keepLines w:val="0"/>
        <w:pageBreakBefore w:val="0"/>
        <w:widowControl w:val="0"/>
        <w:tabs>
          <w:tab w:val="left" w:pos="5460"/>
        </w:tabs>
        <w:kinsoku/>
        <w:overflowPunct/>
        <w:topLinePunct w:val="0"/>
        <w:autoSpaceDE w:val="0"/>
        <w:autoSpaceDN w:val="0"/>
        <w:bidi w:val="0"/>
        <w:adjustRightInd w:val="0"/>
        <w:snapToGrid w:val="0"/>
        <w:spacing w:line="560" w:lineRule="exact"/>
        <w:jc w:val="right"/>
        <w:textAlignment w:val="auto"/>
        <w:outlineLvl w:val="9"/>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公司名称：</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rPr>
        <w:t>盖单位</w:t>
      </w:r>
      <w:r>
        <w:rPr>
          <w:rFonts w:hint="eastAsia" w:ascii="方正仿宋_GBK" w:hAnsi="方正仿宋_GBK" w:eastAsia="方正仿宋_GBK" w:cs="方正仿宋_GBK"/>
          <w:kern w:val="0"/>
          <w:sz w:val="32"/>
          <w:szCs w:val="32"/>
          <w:highlight w:val="none"/>
          <w:lang w:eastAsia="zh-CN"/>
        </w:rPr>
        <w:t>公</w:t>
      </w:r>
      <w:r>
        <w:rPr>
          <w:rFonts w:hint="eastAsia" w:ascii="方正仿宋_GBK" w:hAnsi="方正仿宋_GBK" w:eastAsia="方正仿宋_GBK" w:cs="方正仿宋_GBK"/>
          <w:kern w:val="0"/>
          <w:sz w:val="32"/>
          <w:szCs w:val="32"/>
          <w:highlight w:val="none"/>
        </w:rPr>
        <w:t>章）</w:t>
      </w:r>
    </w:p>
    <w:p>
      <w:pPr>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月</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日</w:t>
      </w:r>
    </w:p>
    <w:p>
      <w:pPr>
        <w:ind w:firstLine="2640" w:firstLineChars="600"/>
        <w:rPr>
          <w:rFonts w:hint="eastAsia" w:ascii="方正小标宋_GBK" w:hAnsi="方正小标宋_GBK" w:eastAsia="方正小标宋_GBK" w:cs="方正小标宋_GBK"/>
          <w:sz w:val="44"/>
          <w:szCs w:val="44"/>
          <w:highlight w:val="none"/>
        </w:rPr>
      </w:pPr>
    </w:p>
    <w:p>
      <w:pPr>
        <w:pStyle w:val="2"/>
        <w:rPr>
          <w:rFonts w:hint="eastAsia" w:ascii="方正小标宋_GBK" w:hAnsi="方正小标宋_GBK" w:eastAsia="方正小标宋_GBK" w:cs="方正小标宋_GBK"/>
          <w:sz w:val="44"/>
          <w:szCs w:val="44"/>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注：</w:t>
      </w:r>
      <w:r>
        <w:rPr>
          <w:rFonts w:hint="eastAsia" w:ascii="宋体" w:hAnsi="宋体"/>
          <w:kern w:val="0"/>
          <w:szCs w:val="21"/>
          <w:highlight w:val="none"/>
          <w:lang w:eastAsia="zh-CN"/>
        </w:rPr>
        <w:t>场地租赁使用简介</w:t>
      </w:r>
      <w:r>
        <w:rPr>
          <w:rFonts w:hint="eastAsia" w:ascii="宋体" w:hAnsi="宋体"/>
          <w:kern w:val="0"/>
          <w:szCs w:val="21"/>
          <w:highlight w:val="none"/>
        </w:rPr>
        <w:t>需按上述格式填写完整，不可缺少内容。</w:t>
      </w:r>
    </w:p>
    <w:p>
      <w:pPr>
        <w:pStyle w:val="2"/>
        <w:rPr>
          <w:rFonts w:hint="eastAsia" w:ascii="方正小标宋_GBK" w:hAnsi="方正小标宋_GBK" w:eastAsia="方正小标宋_GBK" w:cs="方正小标宋_GBK"/>
          <w:sz w:val="44"/>
          <w:szCs w:val="44"/>
          <w:highlight w:val="none"/>
        </w:rPr>
      </w:pPr>
    </w:p>
    <w:p>
      <w:pPr>
        <w:pStyle w:val="2"/>
        <w:rPr>
          <w:rFonts w:hint="eastAsia" w:ascii="宋体" w:hAnsi="宋体"/>
          <w:kern w:val="0"/>
          <w:sz w:val="22"/>
          <w:szCs w:val="16"/>
          <w:highlight w:val="none"/>
          <w:lang w:eastAsia="zh-CN"/>
        </w:rPr>
      </w:pPr>
    </w:p>
    <w:p>
      <w:pPr>
        <w:pStyle w:val="2"/>
        <w:rPr>
          <w:rFonts w:hint="eastAsia" w:ascii="宋体" w:hAnsi="宋体"/>
          <w:kern w:val="0"/>
          <w:sz w:val="22"/>
          <w:szCs w:val="16"/>
          <w:highlight w:val="none"/>
          <w:lang w:eastAsia="zh-CN"/>
        </w:rPr>
      </w:pPr>
    </w:p>
    <w:p>
      <w:pPr>
        <w:pStyle w:val="2"/>
        <w:rPr>
          <w:rFonts w:hint="eastAsia" w:ascii="宋体" w:hAnsi="宋体"/>
          <w:kern w:val="0"/>
          <w:sz w:val="22"/>
          <w:szCs w:val="16"/>
          <w:highlight w:val="none"/>
          <w:lang w:eastAsia="zh-CN"/>
        </w:rPr>
      </w:pPr>
    </w:p>
    <w:p>
      <w:pPr>
        <w:pStyle w:val="2"/>
        <w:rPr>
          <w:rFonts w:hint="eastAsia" w:ascii="宋体" w:hAnsi="宋体"/>
          <w:kern w:val="0"/>
          <w:sz w:val="22"/>
          <w:szCs w:val="16"/>
          <w:highlight w:val="none"/>
          <w:lang w:eastAsia="zh-CN"/>
        </w:rPr>
      </w:pPr>
    </w:p>
    <w:p>
      <w:pPr>
        <w:pStyle w:val="2"/>
        <w:rPr>
          <w:rFonts w:hint="eastAsia" w:ascii="宋体" w:hAnsi="宋体"/>
          <w:kern w:val="0"/>
          <w:sz w:val="22"/>
          <w:szCs w:val="16"/>
          <w:highlight w:val="none"/>
          <w:lang w:eastAsia="zh-CN"/>
        </w:rPr>
      </w:pPr>
    </w:p>
    <w:p>
      <w:pPr>
        <w:jc w:val="center"/>
        <w:rPr>
          <w:rFonts w:hint="eastAsia"/>
          <w:highlight w:val="none"/>
        </w:rPr>
      </w:pPr>
      <w:r>
        <w:rPr>
          <w:rFonts w:hint="eastAsia" w:ascii="方正楷体_GBK" w:hAnsi="方正楷体_GBK" w:eastAsia="方正楷体_GBK" w:cs="方正楷体_GBK"/>
          <w:sz w:val="36"/>
          <w:szCs w:val="36"/>
          <w:highlight w:val="none"/>
          <w:u w:val="none"/>
        </w:rPr>
        <w:t>6.</w:t>
      </w:r>
      <w:r>
        <w:rPr>
          <w:rFonts w:hint="eastAsia" w:ascii="方正楷体_GBK" w:hAnsi="方正楷体_GBK" w:eastAsia="方正楷体_GBK" w:cs="方正楷体_GBK"/>
          <w:sz w:val="36"/>
          <w:szCs w:val="36"/>
          <w:highlight w:val="none"/>
          <w:u w:val="none"/>
          <w:lang w:val="en-US" w:eastAsia="zh-CN"/>
        </w:rPr>
        <w:t xml:space="preserve">7  </w:t>
      </w:r>
      <w:r>
        <w:rPr>
          <w:rFonts w:hint="eastAsia" w:ascii="方正楷体_GBK" w:hAnsi="方正楷体_GBK" w:eastAsia="方正楷体_GBK" w:cs="方正楷体_GBK"/>
          <w:sz w:val="36"/>
          <w:szCs w:val="36"/>
          <w:highlight w:val="none"/>
          <w:u w:val="none"/>
        </w:rPr>
        <w:t>承  诺  书</w:t>
      </w:r>
    </w:p>
    <w:p>
      <w:pPr>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重庆南彭贸易物流基地开发有限公司；</w:t>
      </w:r>
    </w:p>
    <w:p>
      <w:pPr>
        <w:widowControl/>
        <w:spacing w:line="560" w:lineRule="exact"/>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公司拟租用</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地块作为</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用途，租赁期间严格遵守贵司竞租公告内容，在</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地块租赁期间我司作如下承诺：</w:t>
      </w:r>
    </w:p>
    <w:p>
      <w:pPr>
        <w:widowControl/>
        <w:spacing w:line="560" w:lineRule="exact"/>
        <w:ind w:firstLine="640" w:firstLineChars="2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1、若我司为非物流基地范围内注册的公司，在竞租成功后7个工作日内我司变更经营地址至物流基地或在物流基地范围重新注册公司，若我司在规定时间内未</w:t>
      </w:r>
      <w:r>
        <w:rPr>
          <w:rFonts w:hint="eastAsia" w:ascii="方正仿宋_GBK" w:hAnsi="方正仿宋_GBK" w:eastAsia="方正仿宋_GBK" w:cs="方正仿宋_GBK"/>
          <w:sz w:val="32"/>
          <w:szCs w:val="32"/>
          <w:highlight w:val="none"/>
          <w:lang w:eastAsia="zh-CN"/>
        </w:rPr>
        <w:t>完成</w:t>
      </w:r>
      <w:r>
        <w:rPr>
          <w:rFonts w:hint="eastAsia" w:ascii="方正仿宋_GBK" w:hAnsi="方正仿宋_GBK" w:eastAsia="方正仿宋_GBK" w:cs="方正仿宋_GBK"/>
          <w:sz w:val="32"/>
          <w:szCs w:val="32"/>
          <w:highlight w:val="none"/>
        </w:rPr>
        <w:t>上述工作，贵司有权无条件解除租赁关系并没收竞租保证金。</w:t>
      </w:r>
    </w:p>
    <w:p>
      <w:pPr>
        <w:widowControl/>
        <w:spacing w:line="560" w:lineRule="exact"/>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2、我司承租后将严格按照地块性质及场地租赁使用简介进行建设，若实际建设情况及用途与场地租赁使用简介不符或我司在实际使用用途涉及违规、违法等行为时，贵司有权无条件解除租赁关系并没收履约保证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i w:val="0"/>
          <w:caps w:val="0"/>
          <w:color w:val="auto"/>
          <w:spacing w:val="0"/>
          <w:sz w:val="32"/>
          <w:szCs w:val="32"/>
          <w:highlight w:val="none"/>
          <w:u w:val="none"/>
        </w:rPr>
      </w:pPr>
      <w:r>
        <w:rPr>
          <w:rFonts w:hint="eastAsia" w:ascii="方正仿宋_GBK" w:hAnsi="方正仿宋_GBK" w:eastAsia="方正仿宋_GBK" w:cs="方正仿宋_GBK"/>
          <w:sz w:val="32"/>
          <w:szCs w:val="32"/>
          <w:highlight w:val="none"/>
        </w:rPr>
        <w:t>3、若因</w:t>
      </w:r>
      <w:r>
        <w:rPr>
          <w:rFonts w:hint="eastAsia" w:ascii="方正仿宋_GBK" w:hAnsi="方正仿宋_GBK" w:eastAsia="方正仿宋_GBK" w:cs="方正仿宋_GBK"/>
          <w:sz w:val="32"/>
          <w:szCs w:val="32"/>
          <w:highlight w:val="none"/>
          <w:lang w:eastAsia="zh-CN"/>
        </w:rPr>
        <w:t>招租人</w:t>
      </w:r>
      <w:r>
        <w:rPr>
          <w:rFonts w:hint="eastAsia" w:ascii="方正仿宋_GBK" w:hAnsi="方正仿宋_GBK" w:eastAsia="方正仿宋_GBK" w:cs="方正仿宋_GBK"/>
          <w:sz w:val="32"/>
          <w:szCs w:val="32"/>
          <w:highlight w:val="none"/>
        </w:rPr>
        <w:t>需要或其他不可抗原因需解除租赁关系的，贵司须提前3个月书面告知我司，我司同意无条件解除合同，互不承担违约责任，我司将会</w:t>
      </w:r>
      <w:r>
        <w:rPr>
          <w:rFonts w:hint="eastAsia" w:ascii="方正仿宋_GBK" w:hAnsi="方正仿宋_GBK" w:eastAsia="方正仿宋_GBK" w:cs="方正仿宋_GBK"/>
          <w:i w:val="0"/>
          <w:caps w:val="0"/>
          <w:color w:val="auto"/>
          <w:spacing w:val="0"/>
          <w:sz w:val="32"/>
          <w:szCs w:val="32"/>
          <w:highlight w:val="none"/>
          <w:u w:val="none"/>
          <w:lang w:eastAsia="zh-CN"/>
        </w:rPr>
        <w:t>在贵司告知的提前终止之日前无条件将场地清理干净</w:t>
      </w:r>
      <w:r>
        <w:rPr>
          <w:rFonts w:hint="eastAsia" w:ascii="方正仿宋_GBK" w:hAnsi="方正仿宋_GBK" w:eastAsia="方正仿宋_GBK" w:cs="方正仿宋_GBK"/>
          <w:sz w:val="32"/>
          <w:szCs w:val="32"/>
          <w:highlight w:val="none"/>
        </w:rPr>
        <w:t>，搬迁完毕，并将租赁地块交还给贵司</w:t>
      </w:r>
      <w:r>
        <w:rPr>
          <w:rFonts w:hint="eastAsia" w:ascii="方正仿宋_GBK" w:hAnsi="方正仿宋_GBK" w:eastAsia="方正仿宋_GBK" w:cs="方正仿宋_GBK"/>
          <w:sz w:val="32"/>
          <w:szCs w:val="32"/>
          <w:highlight w:val="none"/>
          <w:lang w:eastAsia="zh-CN"/>
        </w:rPr>
        <w:t>。否则，</w:t>
      </w:r>
      <w:r>
        <w:rPr>
          <w:rFonts w:hint="eastAsia" w:ascii="方正仿宋_GBK" w:hAnsi="方正仿宋_GBK" w:eastAsia="方正仿宋_GBK" w:cs="方正仿宋_GBK"/>
          <w:i w:val="0"/>
          <w:caps w:val="0"/>
          <w:color w:val="auto"/>
          <w:spacing w:val="0"/>
          <w:sz w:val="32"/>
          <w:szCs w:val="32"/>
          <w:highlight w:val="none"/>
          <w:u w:val="none"/>
          <w:lang w:eastAsia="zh-CN"/>
        </w:rPr>
        <w:t>贵司可单方面自行处理场地内的所有物资，产生的费用在履约保证金中扣除，且有向我司追究相关责任的权利</w:t>
      </w:r>
      <w:r>
        <w:rPr>
          <w:rFonts w:hint="eastAsia" w:ascii="方正仿宋_GBK" w:hAnsi="方正仿宋_GBK" w:eastAsia="方正仿宋_GBK" w:cs="方正仿宋_GBK"/>
          <w:i w:val="0"/>
          <w:caps w:val="0"/>
          <w:color w:val="auto"/>
          <w:spacing w:val="0"/>
          <w:sz w:val="32"/>
          <w:szCs w:val="32"/>
          <w:highlight w:val="none"/>
          <w:u w:val="none"/>
        </w:rPr>
        <w:t>。</w:t>
      </w:r>
    </w:p>
    <w:p>
      <w:pPr>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特此承诺</w:t>
      </w:r>
    </w:p>
    <w:p>
      <w:pPr>
        <w:keepNext w:val="0"/>
        <w:keepLines w:val="0"/>
        <w:pageBreakBefore w:val="0"/>
        <w:widowControl w:val="0"/>
        <w:tabs>
          <w:tab w:val="left" w:pos="5460"/>
        </w:tabs>
        <w:kinsoku/>
        <w:overflowPunct/>
        <w:topLinePunct w:val="0"/>
        <w:autoSpaceDE w:val="0"/>
        <w:autoSpaceDN w:val="0"/>
        <w:bidi w:val="0"/>
        <w:adjustRightInd w:val="0"/>
        <w:snapToGrid w:val="0"/>
        <w:spacing w:line="560" w:lineRule="exact"/>
        <w:jc w:val="righ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 xml:space="preserve">承诺人 ： </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公司</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rPr>
        <w:t>盖单位</w:t>
      </w:r>
      <w:r>
        <w:rPr>
          <w:rFonts w:hint="eastAsia" w:ascii="方正仿宋_GBK" w:hAnsi="方正仿宋_GBK" w:eastAsia="方正仿宋_GBK" w:cs="方正仿宋_GBK"/>
          <w:kern w:val="0"/>
          <w:sz w:val="32"/>
          <w:szCs w:val="32"/>
          <w:highlight w:val="none"/>
          <w:lang w:eastAsia="zh-CN"/>
        </w:rPr>
        <w:t>公</w:t>
      </w:r>
      <w:r>
        <w:rPr>
          <w:rFonts w:hint="eastAsia" w:ascii="方正仿宋_GBK" w:hAnsi="方正仿宋_GBK" w:eastAsia="方正仿宋_GBK" w:cs="方正仿宋_GBK"/>
          <w:kern w:val="0"/>
          <w:sz w:val="32"/>
          <w:szCs w:val="32"/>
          <w:highlight w:val="none"/>
        </w:rPr>
        <w:t>章）</w:t>
      </w:r>
    </w:p>
    <w:p>
      <w:pPr>
        <w:ind w:firstLine="2560" w:firstLineChars="8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法定代表人签字：</w:t>
      </w:r>
    </w:p>
    <w:p>
      <w:pPr>
        <w:ind w:firstLine="5120" w:firstLineChars="1600"/>
        <w:jc w:val="left"/>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月</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日</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注：</w:t>
      </w:r>
      <w:r>
        <w:rPr>
          <w:rFonts w:hint="eastAsia" w:ascii="宋体" w:hAnsi="宋体"/>
          <w:kern w:val="0"/>
          <w:szCs w:val="21"/>
          <w:highlight w:val="none"/>
          <w:lang w:eastAsia="zh-CN"/>
        </w:rPr>
        <w:t>承诺书</w:t>
      </w:r>
      <w:r>
        <w:rPr>
          <w:rFonts w:hint="eastAsia" w:ascii="宋体" w:hAnsi="宋体"/>
          <w:kern w:val="0"/>
          <w:szCs w:val="21"/>
          <w:highlight w:val="none"/>
        </w:rPr>
        <w:t>需按上述格式填写完整，不可缺少内容。</w:t>
      </w:r>
    </w:p>
    <w:p>
      <w:pPr>
        <w:numPr>
          <w:ilvl w:val="0"/>
          <w:numId w:val="0"/>
        </w:numPr>
        <w:ind w:firstLine="640"/>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pPr>
      <w:r>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t>七、评审组否决竞租一览表</w:t>
      </w:r>
    </w:p>
    <w:tbl>
      <w:tblPr>
        <w:tblStyle w:val="5"/>
        <w:tblW w:w="775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778"/>
        <w:gridCol w:w="597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778"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5975"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w:t>
            </w:r>
            <w:r>
              <w:rPr>
                <w:rFonts w:hint="eastAsia" w:ascii="宋体" w:hAnsi="宋体"/>
                <w:b/>
                <w:color w:val="auto"/>
                <w:szCs w:val="21"/>
                <w:highlight w:val="none"/>
                <w:lang w:eastAsia="zh-CN"/>
              </w:rPr>
              <w:t>竞租</w:t>
            </w:r>
            <w:r>
              <w:rPr>
                <w:rFonts w:ascii="宋体" w:hAnsi="宋体"/>
                <w:b/>
                <w:color w:val="auto"/>
                <w:szCs w:val="21"/>
                <w:highlight w:val="none"/>
              </w:rPr>
              <w:t>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21" w:hRule="atLeast"/>
          <w:tblHeader/>
          <w:jc w:val="center"/>
        </w:trPr>
        <w:tc>
          <w:tcPr>
            <w:tcW w:w="1778" w:type="dxa"/>
            <w:vAlign w:val="center"/>
          </w:tcPr>
          <w:p>
            <w:pPr>
              <w:spacing w:line="400" w:lineRule="exact"/>
              <w:jc w:val="center"/>
              <w:rPr>
                <w:rFonts w:hint="eastAsia"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lang w:eastAsia="zh-CN"/>
              </w:rPr>
              <w:t>注册资本金</w:t>
            </w:r>
          </w:p>
        </w:tc>
        <w:tc>
          <w:tcPr>
            <w:tcW w:w="5975" w:type="dxa"/>
            <w:vAlign w:val="center"/>
          </w:tcPr>
          <w:p>
            <w:pPr>
              <w:spacing w:line="400" w:lineRule="exact"/>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eastAsia="zh-CN"/>
              </w:rPr>
              <w:t>未按要求提供注册资本金证明的。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7" w:hRule="atLeast"/>
          <w:tblHeader/>
          <w:jc w:val="center"/>
        </w:trPr>
        <w:tc>
          <w:tcPr>
            <w:tcW w:w="1778" w:type="dxa"/>
            <w:vAlign w:val="center"/>
          </w:tcPr>
          <w:p>
            <w:pPr>
              <w:spacing w:line="400" w:lineRule="exact"/>
              <w:jc w:val="center"/>
              <w:rPr>
                <w:rFonts w:hint="eastAsia"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lang w:eastAsia="zh-CN"/>
              </w:rPr>
              <w:t>竞租</w:t>
            </w:r>
            <w:r>
              <w:rPr>
                <w:rFonts w:hint="eastAsia" w:ascii="方正楷体_GBK" w:hAnsi="方正楷体_GBK" w:eastAsia="方正楷体_GBK" w:cs="方正楷体_GBK"/>
                <w:color w:val="auto"/>
                <w:sz w:val="24"/>
                <w:szCs w:val="24"/>
                <w:highlight w:val="none"/>
              </w:rPr>
              <w:t>保证金</w:t>
            </w:r>
          </w:p>
          <w:p>
            <w:pPr>
              <w:spacing w:line="400" w:lineRule="exact"/>
              <w:jc w:val="center"/>
              <w:rPr>
                <w:rFonts w:hint="eastAsia" w:ascii="方正楷体_GBK" w:hAnsi="方正楷体_GBK" w:eastAsia="方正楷体_GBK" w:cs="方正楷体_GBK"/>
                <w:color w:val="auto"/>
                <w:sz w:val="24"/>
                <w:szCs w:val="24"/>
                <w:highlight w:val="none"/>
              </w:rPr>
            </w:pPr>
          </w:p>
        </w:tc>
        <w:tc>
          <w:tcPr>
            <w:tcW w:w="5975" w:type="dxa"/>
            <w:vAlign w:val="center"/>
          </w:tcPr>
          <w:p>
            <w:pPr>
              <w:spacing w:line="400" w:lineRule="exact"/>
              <w:rPr>
                <w:rFonts w:hint="eastAsia"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lang w:eastAsia="zh-CN"/>
              </w:rPr>
              <w:t>未按要求提供</w:t>
            </w:r>
            <w:r>
              <w:rPr>
                <w:rFonts w:hint="eastAsia" w:ascii="方正楷体_GBK" w:hAnsi="方正楷体_GBK" w:eastAsia="方正楷体_GBK" w:cs="方正楷体_GBK"/>
                <w:color w:val="auto"/>
                <w:sz w:val="24"/>
                <w:szCs w:val="24"/>
                <w:highlight w:val="none"/>
                <w:lang w:val="en-US" w:eastAsia="zh-CN"/>
              </w:rPr>
              <w:t>有效的</w:t>
            </w:r>
            <w:r>
              <w:rPr>
                <w:rFonts w:hint="eastAsia" w:ascii="方正楷体_GBK" w:hAnsi="方正楷体_GBK" w:eastAsia="方正楷体_GBK" w:cs="方正楷体_GBK"/>
                <w:color w:val="auto"/>
                <w:sz w:val="24"/>
                <w:szCs w:val="24"/>
                <w:highlight w:val="none"/>
                <w:lang w:eastAsia="zh-CN"/>
              </w:rPr>
              <w:t>竞租保证金</w:t>
            </w:r>
            <w:r>
              <w:rPr>
                <w:rFonts w:hint="eastAsia" w:ascii="方正楷体_GBK" w:hAnsi="方正楷体_GBK" w:eastAsia="方正楷体_GBK" w:cs="方正楷体_GBK"/>
                <w:color w:val="auto"/>
                <w:sz w:val="24"/>
                <w:szCs w:val="24"/>
                <w:highlight w:val="none"/>
                <w:lang w:val="en-US" w:eastAsia="zh-CN"/>
              </w:rPr>
              <w:t>银行缴款凭证的。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83" w:hRule="atLeast"/>
          <w:tblHeader/>
          <w:jc w:val="center"/>
        </w:trPr>
        <w:tc>
          <w:tcPr>
            <w:tcW w:w="1778" w:type="dxa"/>
            <w:tcBorders>
              <w:bottom w:val="single" w:color="auto" w:sz="4" w:space="0"/>
            </w:tcBorders>
            <w:vAlign w:val="center"/>
          </w:tcPr>
          <w:p>
            <w:pPr>
              <w:spacing w:line="400" w:lineRule="exact"/>
              <w:jc w:val="center"/>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eastAsia="zh-CN"/>
              </w:rPr>
              <w:t>企业征信</w:t>
            </w:r>
          </w:p>
        </w:tc>
        <w:tc>
          <w:tcPr>
            <w:tcW w:w="5975" w:type="dxa"/>
            <w:vAlign w:val="center"/>
          </w:tcPr>
          <w:p>
            <w:pPr>
              <w:spacing w:line="400" w:lineRule="exact"/>
              <w:rPr>
                <w:rFonts w:hint="eastAsia" w:ascii="方正楷体_GBK" w:hAnsi="方正楷体_GBK" w:eastAsia="方正楷体_GBK" w:cs="方正楷体_GBK"/>
                <w:color w:val="auto"/>
                <w:sz w:val="24"/>
                <w:szCs w:val="24"/>
                <w:highlight w:val="none"/>
              </w:rPr>
            </w:pPr>
            <w:r>
              <w:rPr>
                <w:rFonts w:hint="eastAsia" w:ascii="方正楷体_GBK" w:hAnsi="方正楷体_GBK" w:eastAsia="方正楷体_GBK" w:cs="方正楷体_GBK"/>
                <w:color w:val="auto"/>
                <w:sz w:val="24"/>
                <w:szCs w:val="24"/>
                <w:highlight w:val="none"/>
                <w:lang w:eastAsia="zh-CN"/>
              </w:rPr>
              <w:t>未按要求提供《法人及其他组织信用信息概况》的。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93" w:hRule="atLeast"/>
          <w:tblHeader/>
          <w:jc w:val="center"/>
        </w:trPr>
        <w:tc>
          <w:tcPr>
            <w:tcW w:w="1778" w:type="dxa"/>
            <w:vAlign w:val="center"/>
          </w:tcPr>
          <w:p>
            <w:pPr>
              <w:spacing w:line="400" w:lineRule="exact"/>
              <w:jc w:val="center"/>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eastAsia="zh-CN"/>
              </w:rPr>
              <w:t>承诺书</w:t>
            </w:r>
          </w:p>
        </w:tc>
        <w:tc>
          <w:tcPr>
            <w:tcW w:w="5975" w:type="dxa"/>
            <w:vAlign w:val="center"/>
          </w:tcPr>
          <w:p>
            <w:pPr>
              <w:spacing w:line="400" w:lineRule="exact"/>
              <w:jc w:val="both"/>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eastAsia="zh-CN"/>
              </w:rPr>
              <w:t>未按要求提供承诺书的。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2" w:hRule="atLeast"/>
          <w:tblHeader/>
          <w:jc w:val="center"/>
        </w:trPr>
        <w:tc>
          <w:tcPr>
            <w:tcW w:w="1778" w:type="dxa"/>
            <w:tcBorders>
              <w:bottom w:val="single" w:color="auto" w:sz="4" w:space="0"/>
            </w:tcBorders>
            <w:vAlign w:val="center"/>
          </w:tcPr>
          <w:p>
            <w:pPr>
              <w:spacing w:line="400" w:lineRule="exact"/>
              <w:jc w:val="center"/>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eastAsia="zh-CN"/>
              </w:rPr>
              <w:t>其它</w:t>
            </w:r>
          </w:p>
        </w:tc>
        <w:tc>
          <w:tcPr>
            <w:tcW w:w="5975" w:type="dxa"/>
            <w:vAlign w:val="center"/>
          </w:tcPr>
          <w:p>
            <w:pPr>
              <w:spacing w:line="400" w:lineRule="exact"/>
              <w:rPr>
                <w:rFonts w:hint="eastAsia" w:ascii="方正楷体_GBK" w:hAnsi="方正楷体_GBK" w:eastAsia="方正楷体_GBK" w:cs="方正楷体_GBK"/>
                <w:color w:val="auto"/>
                <w:sz w:val="24"/>
                <w:szCs w:val="24"/>
                <w:highlight w:val="none"/>
                <w:lang w:eastAsia="zh-CN"/>
              </w:rPr>
            </w:pPr>
            <w:r>
              <w:rPr>
                <w:rFonts w:hint="eastAsia" w:ascii="方正楷体_GBK" w:hAnsi="方正楷体_GBK" w:eastAsia="方正楷体_GBK" w:cs="方正楷体_GBK"/>
                <w:color w:val="auto"/>
                <w:sz w:val="24"/>
                <w:szCs w:val="24"/>
                <w:highlight w:val="none"/>
                <w:lang w:val="en-US" w:eastAsia="zh-CN"/>
              </w:rPr>
              <w:t>1.</w:t>
            </w:r>
            <w:r>
              <w:rPr>
                <w:rFonts w:hint="eastAsia" w:ascii="方正楷体_GBK" w:hAnsi="方正楷体_GBK" w:eastAsia="方正楷体_GBK" w:cs="方正楷体_GBK"/>
                <w:color w:val="auto"/>
                <w:sz w:val="24"/>
                <w:szCs w:val="24"/>
                <w:highlight w:val="none"/>
                <w:lang w:eastAsia="zh-CN"/>
              </w:rPr>
              <w:t>未按照第六条资料格式提供资料的。</w:t>
            </w:r>
          </w:p>
          <w:p>
            <w:pPr>
              <w:spacing w:line="400" w:lineRule="exact"/>
              <w:rPr>
                <w:rFonts w:hint="eastAsia"/>
                <w:highlight w:val="none"/>
                <w:lang w:eastAsia="zh-CN"/>
              </w:rPr>
            </w:pPr>
            <w:r>
              <w:rPr>
                <w:rFonts w:hint="eastAsia" w:ascii="方正楷体_GBK" w:hAnsi="方正楷体_GBK" w:eastAsia="方正楷体_GBK" w:cs="方正楷体_GBK"/>
                <w:color w:val="auto"/>
                <w:sz w:val="24"/>
                <w:szCs w:val="24"/>
                <w:highlight w:val="none"/>
                <w:lang w:val="en-US" w:eastAsia="zh-CN"/>
              </w:rPr>
              <w:t>2.</w:t>
            </w:r>
            <w:r>
              <w:rPr>
                <w:rFonts w:hint="eastAsia" w:ascii="方正楷体_GBK" w:hAnsi="方正楷体_GBK" w:eastAsia="方正楷体_GBK" w:cs="方正楷体_GBK"/>
                <w:color w:val="auto"/>
                <w:sz w:val="24"/>
                <w:szCs w:val="24"/>
                <w:highlight w:val="none"/>
                <w:lang w:eastAsia="zh-CN"/>
              </w:rPr>
              <w:t>未按要求提供真实、有效资料的。</w:t>
            </w:r>
          </w:p>
        </w:tc>
      </w:tr>
    </w:tbl>
    <w:p>
      <w:pPr>
        <w:numPr>
          <w:ilvl w:val="0"/>
          <w:numId w:val="0"/>
        </w:numPr>
        <w:ind w:firstLine="640" w:firstLineChars="200"/>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pPr>
      <w:r>
        <w:rPr>
          <w:rFonts w:hint="eastAsia" w:ascii="方正黑体_GBK" w:hAnsi="方正黑体_GBK" w:eastAsia="方正黑体_GBK" w:cs="方正黑体_GBK"/>
          <w:i w:val="0"/>
          <w:caps w:val="0"/>
          <w:color w:val="auto"/>
          <w:spacing w:val="0"/>
          <w:kern w:val="0"/>
          <w:sz w:val="32"/>
          <w:szCs w:val="32"/>
          <w:highlight w:val="none"/>
          <w:u w:val="none"/>
          <w:lang w:val="en-US" w:eastAsia="zh-CN" w:bidi="ar"/>
        </w:rPr>
        <w:t>八、竞租资料评审</w:t>
      </w:r>
    </w:p>
    <w:p>
      <w:pPr>
        <w:numPr>
          <w:ilvl w:val="0"/>
          <w:numId w:val="0"/>
        </w:numPr>
        <w:ind w:firstLine="640" w:firstLineChars="200"/>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val="en-US" w:eastAsia="zh-CN"/>
        </w:rPr>
        <w:t xml:space="preserve">8.1 </w:t>
      </w:r>
      <w:r>
        <w:rPr>
          <w:rFonts w:hint="eastAsia" w:ascii="方正仿宋_GBK" w:hAnsi="方正仿宋_GBK" w:eastAsia="方正仿宋_GBK" w:cs="方正仿宋_GBK"/>
          <w:color w:val="auto"/>
          <w:kern w:val="0"/>
          <w:sz w:val="32"/>
          <w:szCs w:val="32"/>
          <w:highlight w:val="none"/>
          <w:lang w:eastAsia="zh-CN"/>
        </w:rPr>
        <w:t>资料评审组的组建。由招租人按相关规定依法组建评审组。</w:t>
      </w:r>
    </w:p>
    <w:p>
      <w:pPr>
        <w:numPr>
          <w:ilvl w:val="0"/>
          <w:numId w:val="0"/>
        </w:numPr>
        <w:ind w:firstLine="640" w:firstLineChars="200"/>
        <w:rPr>
          <w:rFonts w:hint="eastAsia"/>
          <w:color w:val="auto"/>
        </w:rPr>
      </w:pPr>
      <w:r>
        <w:rPr>
          <w:rFonts w:hint="eastAsia" w:ascii="方正仿宋_GBK" w:hAnsi="方正仿宋_GBK" w:eastAsia="方正仿宋_GBK" w:cs="方正仿宋_GBK"/>
          <w:color w:val="auto"/>
          <w:kern w:val="0"/>
          <w:sz w:val="32"/>
          <w:szCs w:val="32"/>
          <w:highlight w:val="none"/>
          <w:lang w:val="en-US" w:eastAsia="zh-CN"/>
        </w:rPr>
        <w:t xml:space="preserve">8.2 </w:t>
      </w:r>
      <w:r>
        <w:rPr>
          <w:rFonts w:hint="eastAsia" w:ascii="方正仿宋_GBK" w:hAnsi="方正仿宋_GBK" w:eastAsia="方正仿宋_GBK" w:cs="方正仿宋_GBK"/>
          <w:color w:val="auto"/>
          <w:kern w:val="0"/>
          <w:sz w:val="32"/>
          <w:szCs w:val="32"/>
          <w:highlight w:val="none"/>
          <w:lang w:eastAsia="zh-CN"/>
        </w:rPr>
        <w:t>本次授权资料评审组按照第六条对竞租资料进行评审，根据第七条进行否决竞租条件处理要求，最终确定公开举牌竞价单位。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textAlignment w:val="auto"/>
        <w:outlineLvl w:val="9"/>
        <w:rPr>
          <w:rFonts w:hint="eastAsia" w:ascii="方正仿宋_GBK" w:hAnsi="方正仿宋_GBK" w:eastAsia="方正仿宋_GBK" w:cs="方正仿宋_GBK"/>
          <w:i w:val="0"/>
          <w:caps w:val="0"/>
          <w:color w:val="auto"/>
          <w:spacing w:val="0"/>
          <w:sz w:val="32"/>
          <w:szCs w:val="32"/>
          <w:u w:val="none"/>
          <w:lang w:eastAsia="zh-CN"/>
        </w:rPr>
      </w:pPr>
      <w:r>
        <w:rPr>
          <w:rFonts w:hint="eastAsia" w:ascii="方正黑体_GBK" w:hAnsi="方正黑体_GBK" w:eastAsia="方正黑体_GBK" w:cs="方正黑体_GBK"/>
          <w:i w:val="0"/>
          <w:caps w:val="0"/>
          <w:color w:val="auto"/>
          <w:spacing w:val="0"/>
          <w:sz w:val="32"/>
          <w:szCs w:val="32"/>
          <w:u w:val="none"/>
          <w:lang w:eastAsia="zh-CN"/>
        </w:rPr>
        <w:t>九</w:t>
      </w:r>
      <w:r>
        <w:rPr>
          <w:rFonts w:hint="eastAsia" w:ascii="方正黑体_GBK" w:hAnsi="方正黑体_GBK" w:eastAsia="方正黑体_GBK" w:cs="方正黑体_GBK"/>
          <w:i w:val="0"/>
          <w:caps w:val="0"/>
          <w:color w:val="auto"/>
          <w:spacing w:val="0"/>
          <w:sz w:val="32"/>
          <w:szCs w:val="32"/>
          <w:u w:val="none"/>
        </w:rPr>
        <w:t>、联系方式</w:t>
      </w:r>
      <w:r>
        <w:rPr>
          <w:rFonts w:hint="eastAsia" w:ascii="方正仿宋_GBK" w:hAnsi="方正仿宋_GBK" w:eastAsia="方正仿宋_GBK" w:cs="方正仿宋_GBK"/>
          <w:i w:val="0"/>
          <w:caps w:val="0"/>
          <w:color w:val="auto"/>
          <w:spacing w:val="0"/>
          <w:sz w:val="32"/>
          <w:szCs w:val="32"/>
          <w:u w:val="none"/>
        </w:rPr>
        <w:br w:type="textWrapping"/>
      </w:r>
      <w:r>
        <w:rPr>
          <w:rFonts w:hint="eastAsia" w:ascii="方正仿宋_GBK" w:hAnsi="方正仿宋_GBK" w:eastAsia="方正仿宋_GBK" w:cs="方正仿宋_GBK"/>
          <w:i w:val="0"/>
          <w:caps w:val="0"/>
          <w:color w:val="auto"/>
          <w:spacing w:val="0"/>
          <w:sz w:val="32"/>
          <w:szCs w:val="32"/>
          <w:u w:val="none"/>
          <w:lang w:val="en-US" w:eastAsia="zh-CN"/>
        </w:rPr>
        <w:t xml:space="preserve">    </w:t>
      </w:r>
      <w:r>
        <w:rPr>
          <w:rFonts w:hint="eastAsia" w:ascii="方正仿宋_GBK" w:hAnsi="方正仿宋_GBK" w:eastAsia="方正仿宋_GBK" w:cs="方正仿宋_GBK"/>
          <w:i w:val="0"/>
          <w:caps w:val="0"/>
          <w:color w:val="auto"/>
          <w:spacing w:val="0"/>
          <w:sz w:val="32"/>
          <w:szCs w:val="32"/>
          <w:u w:val="none"/>
        </w:rPr>
        <w:t>联系人：</w:t>
      </w:r>
      <w:r>
        <w:rPr>
          <w:rFonts w:hint="eastAsia" w:ascii="方正仿宋_GBK" w:hAnsi="方正仿宋_GBK" w:eastAsia="方正仿宋_GBK" w:cs="方正仿宋_GBK"/>
          <w:i w:val="0"/>
          <w:caps w:val="0"/>
          <w:color w:val="auto"/>
          <w:spacing w:val="0"/>
          <w:sz w:val="32"/>
          <w:szCs w:val="32"/>
          <w:u w:val="none"/>
          <w:lang w:eastAsia="zh-CN"/>
        </w:rPr>
        <w:t>王女士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r>
        <w:rPr>
          <w:rFonts w:hint="eastAsia" w:ascii="方正仿宋_GBK" w:hAnsi="方正仿宋_GBK" w:eastAsia="方正仿宋_GBK" w:cs="方正仿宋_GBK"/>
          <w:i w:val="0"/>
          <w:caps w:val="0"/>
          <w:color w:val="auto"/>
          <w:spacing w:val="0"/>
          <w:sz w:val="32"/>
          <w:szCs w:val="32"/>
          <w:u w:val="none"/>
          <w:lang w:eastAsia="zh-CN"/>
        </w:rPr>
        <w:t>联系</w:t>
      </w:r>
      <w:r>
        <w:rPr>
          <w:rFonts w:hint="eastAsia" w:ascii="方正仿宋_GBK" w:hAnsi="方正仿宋_GBK" w:eastAsia="方正仿宋_GBK" w:cs="方正仿宋_GBK"/>
          <w:i w:val="0"/>
          <w:caps w:val="0"/>
          <w:color w:val="auto"/>
          <w:spacing w:val="0"/>
          <w:sz w:val="32"/>
          <w:szCs w:val="32"/>
          <w:u w:val="none"/>
        </w:rPr>
        <w:t>电话：</w:t>
      </w:r>
      <w:r>
        <w:rPr>
          <w:rFonts w:hint="eastAsia" w:ascii="方正仿宋_GBK" w:hAnsi="方正仿宋_GBK" w:eastAsia="方正仿宋_GBK" w:cs="方正仿宋_GBK"/>
          <w:i w:val="0"/>
          <w:caps w:val="0"/>
          <w:color w:val="auto"/>
          <w:spacing w:val="0"/>
          <w:sz w:val="32"/>
          <w:szCs w:val="32"/>
          <w:u w:val="none"/>
          <w:lang w:val="en-US" w:eastAsia="zh-CN"/>
        </w:rPr>
        <w:t>63447217；联系手机：18723085910。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outlineLvl w:val="9"/>
        <w:rPr>
          <w:rFonts w:hint="eastAsia" w:ascii="方正仿宋_GBK" w:hAnsi="方正仿宋_GBK" w:eastAsia="方正仿宋_GBK" w:cs="方正仿宋_GBK"/>
          <w:i w:val="0"/>
          <w:caps w:val="0"/>
          <w:color w:val="auto"/>
          <w:spacing w:val="0"/>
          <w:sz w:val="32"/>
          <w:szCs w:val="32"/>
          <w:u w:val="none"/>
          <w:lang w:val="en-US" w:eastAsia="zh-CN"/>
        </w:rPr>
      </w:pPr>
    </w:p>
    <w:p>
      <w:pPr>
        <w:pStyle w:val="2"/>
        <w:numPr>
          <w:ilvl w:val="0"/>
          <w:numId w:val="0"/>
        </w:numPr>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1.竞租地块控规图</w:t>
      </w:r>
    </w:p>
    <w:p>
      <w:pPr>
        <w:pStyle w:val="2"/>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重庆南彭贸易物流基地开发有限公司</w:t>
      </w:r>
    </w:p>
    <w:p>
      <w:pPr>
        <w:pStyle w:val="2"/>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2021年6月11日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eastAsia" w:ascii="方正仿宋_GBK" w:hAnsi="方正仿宋_GBK" w:eastAsia="方正仿宋_GBK" w:cs="方正仿宋_GBK"/>
          <w:color w:val="auto"/>
          <w:sz w:val="32"/>
          <w:szCs w:val="32"/>
        </w:rPr>
      </w:pPr>
    </w:p>
    <w:p>
      <w:pPr>
        <w:pStyle w:val="2"/>
        <w:rPr>
          <w:rFonts w:hint="default"/>
          <w:lang w:val="en-US" w:eastAsia="zh-CN"/>
        </w:rPr>
      </w:pP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69E85"/>
    <w:multiLevelType w:val="singleLevel"/>
    <w:tmpl w:val="F3969E85"/>
    <w:lvl w:ilvl="0" w:tentative="0">
      <w:start w:val="2"/>
      <w:numFmt w:val="chineseCounting"/>
      <w:suff w:val="nothing"/>
      <w:lvlText w:val="%1、"/>
      <w:lvlJc w:val="left"/>
      <w:pPr>
        <w:ind w:left="580" w:leftChars="0" w:firstLine="0" w:firstLineChars="0"/>
      </w:pPr>
      <w:rPr>
        <w:rFonts w:hint="eastAsia"/>
      </w:rPr>
    </w:lvl>
  </w:abstractNum>
  <w:abstractNum w:abstractNumId="1">
    <w:nsid w:val="7E0B9265"/>
    <w:multiLevelType w:val="singleLevel"/>
    <w:tmpl w:val="7E0B9265"/>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855B8"/>
    <w:rsid w:val="00196A25"/>
    <w:rsid w:val="00270DF1"/>
    <w:rsid w:val="006775EB"/>
    <w:rsid w:val="00C63315"/>
    <w:rsid w:val="017A0ADE"/>
    <w:rsid w:val="018E6C14"/>
    <w:rsid w:val="01C90B4B"/>
    <w:rsid w:val="022000D0"/>
    <w:rsid w:val="025B1174"/>
    <w:rsid w:val="028F2608"/>
    <w:rsid w:val="03256106"/>
    <w:rsid w:val="033862E9"/>
    <w:rsid w:val="03FC0084"/>
    <w:rsid w:val="042A77ED"/>
    <w:rsid w:val="04D517D0"/>
    <w:rsid w:val="066F314C"/>
    <w:rsid w:val="06764F01"/>
    <w:rsid w:val="06A235D4"/>
    <w:rsid w:val="06A34907"/>
    <w:rsid w:val="06AA3E12"/>
    <w:rsid w:val="079318DA"/>
    <w:rsid w:val="07D20B81"/>
    <w:rsid w:val="07E36FF4"/>
    <w:rsid w:val="0849069A"/>
    <w:rsid w:val="08A41995"/>
    <w:rsid w:val="090A3D44"/>
    <w:rsid w:val="092237DB"/>
    <w:rsid w:val="096C6C3D"/>
    <w:rsid w:val="09E47DAB"/>
    <w:rsid w:val="0A1377B7"/>
    <w:rsid w:val="0A1855B8"/>
    <w:rsid w:val="0A8523E6"/>
    <w:rsid w:val="0B0C303D"/>
    <w:rsid w:val="0BBB3DE2"/>
    <w:rsid w:val="0BC31157"/>
    <w:rsid w:val="0C6D06B1"/>
    <w:rsid w:val="0D326089"/>
    <w:rsid w:val="0DAA4737"/>
    <w:rsid w:val="0E477910"/>
    <w:rsid w:val="0E904717"/>
    <w:rsid w:val="0EC36F9B"/>
    <w:rsid w:val="0EE1721E"/>
    <w:rsid w:val="0F416A26"/>
    <w:rsid w:val="0FA23AC4"/>
    <w:rsid w:val="0FBE2C2A"/>
    <w:rsid w:val="104B011C"/>
    <w:rsid w:val="10733A0B"/>
    <w:rsid w:val="10BE7316"/>
    <w:rsid w:val="10D87E60"/>
    <w:rsid w:val="110B47C8"/>
    <w:rsid w:val="11EB0F6E"/>
    <w:rsid w:val="12042AAB"/>
    <w:rsid w:val="122C282F"/>
    <w:rsid w:val="12854DEB"/>
    <w:rsid w:val="128711F6"/>
    <w:rsid w:val="148D52BC"/>
    <w:rsid w:val="15364313"/>
    <w:rsid w:val="15F7446A"/>
    <w:rsid w:val="16254FCD"/>
    <w:rsid w:val="16470BEF"/>
    <w:rsid w:val="167A610C"/>
    <w:rsid w:val="16D21B84"/>
    <w:rsid w:val="18E728EE"/>
    <w:rsid w:val="190B3F06"/>
    <w:rsid w:val="19E954AB"/>
    <w:rsid w:val="1A4B0616"/>
    <w:rsid w:val="1A7009D2"/>
    <w:rsid w:val="1A9228AA"/>
    <w:rsid w:val="1AC97FA1"/>
    <w:rsid w:val="1B9D2CA5"/>
    <w:rsid w:val="1C496E4A"/>
    <w:rsid w:val="1CC24D09"/>
    <w:rsid w:val="1D22533C"/>
    <w:rsid w:val="1D23314D"/>
    <w:rsid w:val="1DAE40C7"/>
    <w:rsid w:val="1E1573FA"/>
    <w:rsid w:val="1E273D41"/>
    <w:rsid w:val="1EAE06C9"/>
    <w:rsid w:val="1FF0679E"/>
    <w:rsid w:val="20320E18"/>
    <w:rsid w:val="211F40B1"/>
    <w:rsid w:val="221702F7"/>
    <w:rsid w:val="22483E48"/>
    <w:rsid w:val="226C5C48"/>
    <w:rsid w:val="23D538A8"/>
    <w:rsid w:val="240B2480"/>
    <w:rsid w:val="24937370"/>
    <w:rsid w:val="25361538"/>
    <w:rsid w:val="25D255F1"/>
    <w:rsid w:val="266A6968"/>
    <w:rsid w:val="26824E75"/>
    <w:rsid w:val="26A8758F"/>
    <w:rsid w:val="26B26FF5"/>
    <w:rsid w:val="27142B6F"/>
    <w:rsid w:val="273F7B74"/>
    <w:rsid w:val="27765639"/>
    <w:rsid w:val="278A13BF"/>
    <w:rsid w:val="278C7560"/>
    <w:rsid w:val="27A15ADB"/>
    <w:rsid w:val="27A90662"/>
    <w:rsid w:val="280E60E1"/>
    <w:rsid w:val="28B47D04"/>
    <w:rsid w:val="28CF017D"/>
    <w:rsid w:val="28D362B5"/>
    <w:rsid w:val="29DA7467"/>
    <w:rsid w:val="2A120D0F"/>
    <w:rsid w:val="2B1215F3"/>
    <w:rsid w:val="2B12305D"/>
    <w:rsid w:val="2B3D6631"/>
    <w:rsid w:val="2B7767C8"/>
    <w:rsid w:val="2B8E24FB"/>
    <w:rsid w:val="2BF736D6"/>
    <w:rsid w:val="2C6B4F25"/>
    <w:rsid w:val="2CB037E6"/>
    <w:rsid w:val="2CD7721C"/>
    <w:rsid w:val="2D3E4D5C"/>
    <w:rsid w:val="2D4A7B88"/>
    <w:rsid w:val="2DBA72E1"/>
    <w:rsid w:val="2E3909C4"/>
    <w:rsid w:val="2EDF3280"/>
    <w:rsid w:val="2F1C066B"/>
    <w:rsid w:val="2F1D5AF9"/>
    <w:rsid w:val="2F7B4276"/>
    <w:rsid w:val="30221A87"/>
    <w:rsid w:val="30A11E93"/>
    <w:rsid w:val="30DC2BE5"/>
    <w:rsid w:val="31290D57"/>
    <w:rsid w:val="31D54A74"/>
    <w:rsid w:val="32250ED8"/>
    <w:rsid w:val="32285E91"/>
    <w:rsid w:val="32316E2D"/>
    <w:rsid w:val="32324771"/>
    <w:rsid w:val="325F00AA"/>
    <w:rsid w:val="32762C6F"/>
    <w:rsid w:val="32A62542"/>
    <w:rsid w:val="32AA38C5"/>
    <w:rsid w:val="32D70EF8"/>
    <w:rsid w:val="33CE5BE7"/>
    <w:rsid w:val="33D84963"/>
    <w:rsid w:val="342C6638"/>
    <w:rsid w:val="345542F9"/>
    <w:rsid w:val="35063E0E"/>
    <w:rsid w:val="350958D6"/>
    <w:rsid w:val="355846E2"/>
    <w:rsid w:val="35A72ABC"/>
    <w:rsid w:val="35B922ED"/>
    <w:rsid w:val="35E36B82"/>
    <w:rsid w:val="35E53046"/>
    <w:rsid w:val="365D3574"/>
    <w:rsid w:val="367B3958"/>
    <w:rsid w:val="372838A9"/>
    <w:rsid w:val="3798187C"/>
    <w:rsid w:val="381F5179"/>
    <w:rsid w:val="383466E1"/>
    <w:rsid w:val="38F84900"/>
    <w:rsid w:val="39194A56"/>
    <w:rsid w:val="39916580"/>
    <w:rsid w:val="399234EF"/>
    <w:rsid w:val="39B01C4B"/>
    <w:rsid w:val="3A131A00"/>
    <w:rsid w:val="3AED415F"/>
    <w:rsid w:val="3B172765"/>
    <w:rsid w:val="3B1E0435"/>
    <w:rsid w:val="3B3C08B9"/>
    <w:rsid w:val="3C082572"/>
    <w:rsid w:val="3C8C367F"/>
    <w:rsid w:val="3CBE6A48"/>
    <w:rsid w:val="3D626CDB"/>
    <w:rsid w:val="3DA43C09"/>
    <w:rsid w:val="3DAB122E"/>
    <w:rsid w:val="3E2E595E"/>
    <w:rsid w:val="3ED243CF"/>
    <w:rsid w:val="3EDB473B"/>
    <w:rsid w:val="3F640BB6"/>
    <w:rsid w:val="3FAF2439"/>
    <w:rsid w:val="3FF00DE7"/>
    <w:rsid w:val="40AE74C2"/>
    <w:rsid w:val="40ED35BC"/>
    <w:rsid w:val="410A0EAA"/>
    <w:rsid w:val="410E4753"/>
    <w:rsid w:val="413B14EC"/>
    <w:rsid w:val="41A60614"/>
    <w:rsid w:val="42215B3E"/>
    <w:rsid w:val="42A2319D"/>
    <w:rsid w:val="431837FE"/>
    <w:rsid w:val="43EE3C25"/>
    <w:rsid w:val="44385B00"/>
    <w:rsid w:val="443C7EE0"/>
    <w:rsid w:val="45940D3A"/>
    <w:rsid w:val="463D45DC"/>
    <w:rsid w:val="46404E22"/>
    <w:rsid w:val="46444980"/>
    <w:rsid w:val="46A663BE"/>
    <w:rsid w:val="473D0181"/>
    <w:rsid w:val="474E6ABE"/>
    <w:rsid w:val="47C27A28"/>
    <w:rsid w:val="48362A42"/>
    <w:rsid w:val="491B48A8"/>
    <w:rsid w:val="493473AD"/>
    <w:rsid w:val="493A3DB0"/>
    <w:rsid w:val="49417A7F"/>
    <w:rsid w:val="4A804ABF"/>
    <w:rsid w:val="4AF87C14"/>
    <w:rsid w:val="4B107EFE"/>
    <w:rsid w:val="4B627191"/>
    <w:rsid w:val="4B656988"/>
    <w:rsid w:val="4BD31AB3"/>
    <w:rsid w:val="4C8C69E9"/>
    <w:rsid w:val="4CC92962"/>
    <w:rsid w:val="4CF37DEF"/>
    <w:rsid w:val="4D3A0A09"/>
    <w:rsid w:val="4D4241EB"/>
    <w:rsid w:val="4D582BE5"/>
    <w:rsid w:val="4D767EBD"/>
    <w:rsid w:val="4D8E653E"/>
    <w:rsid w:val="4DEE7165"/>
    <w:rsid w:val="4DFD2A27"/>
    <w:rsid w:val="4E3054B7"/>
    <w:rsid w:val="507F7D43"/>
    <w:rsid w:val="508D525D"/>
    <w:rsid w:val="50E5771F"/>
    <w:rsid w:val="51765400"/>
    <w:rsid w:val="51CF7360"/>
    <w:rsid w:val="51D055CD"/>
    <w:rsid w:val="51D15489"/>
    <w:rsid w:val="51DB206A"/>
    <w:rsid w:val="52A66B74"/>
    <w:rsid w:val="52FA3E0A"/>
    <w:rsid w:val="53035915"/>
    <w:rsid w:val="53461F2F"/>
    <w:rsid w:val="536700BE"/>
    <w:rsid w:val="53A955F3"/>
    <w:rsid w:val="53C87B66"/>
    <w:rsid w:val="545F3AF6"/>
    <w:rsid w:val="546D3BC5"/>
    <w:rsid w:val="54EE1E92"/>
    <w:rsid w:val="54F50604"/>
    <w:rsid w:val="550F7AEB"/>
    <w:rsid w:val="551B6CAC"/>
    <w:rsid w:val="5626470E"/>
    <w:rsid w:val="57A8110F"/>
    <w:rsid w:val="57EB6F65"/>
    <w:rsid w:val="583E120B"/>
    <w:rsid w:val="5846241C"/>
    <w:rsid w:val="58560A29"/>
    <w:rsid w:val="58A14F25"/>
    <w:rsid w:val="591E6FE7"/>
    <w:rsid w:val="5A380D76"/>
    <w:rsid w:val="5A3A758B"/>
    <w:rsid w:val="5A5F752E"/>
    <w:rsid w:val="5A6106DA"/>
    <w:rsid w:val="5A7F0DAD"/>
    <w:rsid w:val="5CCC1073"/>
    <w:rsid w:val="5CCC61D9"/>
    <w:rsid w:val="5D0145A4"/>
    <w:rsid w:val="5D2E0F46"/>
    <w:rsid w:val="5D332BF8"/>
    <w:rsid w:val="5D6A6687"/>
    <w:rsid w:val="5DB41033"/>
    <w:rsid w:val="5E3303F4"/>
    <w:rsid w:val="5ECA30A7"/>
    <w:rsid w:val="5F1C55B8"/>
    <w:rsid w:val="5F64311E"/>
    <w:rsid w:val="5FF11619"/>
    <w:rsid w:val="60023744"/>
    <w:rsid w:val="600F169F"/>
    <w:rsid w:val="606D5A85"/>
    <w:rsid w:val="607F1CDE"/>
    <w:rsid w:val="60D953A9"/>
    <w:rsid w:val="613355D2"/>
    <w:rsid w:val="615F589D"/>
    <w:rsid w:val="61873F68"/>
    <w:rsid w:val="61F90639"/>
    <w:rsid w:val="62454FB5"/>
    <w:rsid w:val="62781438"/>
    <w:rsid w:val="62CF42AB"/>
    <w:rsid w:val="633A39A8"/>
    <w:rsid w:val="64400AEF"/>
    <w:rsid w:val="644077D9"/>
    <w:rsid w:val="656201B4"/>
    <w:rsid w:val="66AD4153"/>
    <w:rsid w:val="66D1250D"/>
    <w:rsid w:val="66E76A36"/>
    <w:rsid w:val="670363C7"/>
    <w:rsid w:val="67BB563C"/>
    <w:rsid w:val="67D54A96"/>
    <w:rsid w:val="67E03FE2"/>
    <w:rsid w:val="689C33A6"/>
    <w:rsid w:val="69492C61"/>
    <w:rsid w:val="69D87B17"/>
    <w:rsid w:val="6ADC3CD1"/>
    <w:rsid w:val="6AEC7E04"/>
    <w:rsid w:val="6B1330A8"/>
    <w:rsid w:val="6B1C1CAD"/>
    <w:rsid w:val="6B1E43FC"/>
    <w:rsid w:val="6B304FB5"/>
    <w:rsid w:val="6B4072A7"/>
    <w:rsid w:val="6C5716A4"/>
    <w:rsid w:val="6C8C2228"/>
    <w:rsid w:val="6D504FA2"/>
    <w:rsid w:val="6D535020"/>
    <w:rsid w:val="6D6516E4"/>
    <w:rsid w:val="6DAE66FF"/>
    <w:rsid w:val="6DD50EC3"/>
    <w:rsid w:val="6E21034C"/>
    <w:rsid w:val="6E5F2D3B"/>
    <w:rsid w:val="6E91056F"/>
    <w:rsid w:val="6EB86423"/>
    <w:rsid w:val="6FD82B6A"/>
    <w:rsid w:val="70BA2B5F"/>
    <w:rsid w:val="70E72229"/>
    <w:rsid w:val="714B0AEA"/>
    <w:rsid w:val="71756776"/>
    <w:rsid w:val="71A23CD5"/>
    <w:rsid w:val="71F6347C"/>
    <w:rsid w:val="72183615"/>
    <w:rsid w:val="723F28DB"/>
    <w:rsid w:val="72506B2B"/>
    <w:rsid w:val="7288478A"/>
    <w:rsid w:val="72CA521D"/>
    <w:rsid w:val="745F411B"/>
    <w:rsid w:val="74C37BD1"/>
    <w:rsid w:val="75297AB5"/>
    <w:rsid w:val="76316664"/>
    <w:rsid w:val="76471BF3"/>
    <w:rsid w:val="76745F1A"/>
    <w:rsid w:val="768F67ED"/>
    <w:rsid w:val="775A411E"/>
    <w:rsid w:val="77E57EF5"/>
    <w:rsid w:val="77F30B33"/>
    <w:rsid w:val="787507F0"/>
    <w:rsid w:val="788C1AEA"/>
    <w:rsid w:val="791840B3"/>
    <w:rsid w:val="7A5446C9"/>
    <w:rsid w:val="7BF502CB"/>
    <w:rsid w:val="7C1159AF"/>
    <w:rsid w:val="7CB60CD2"/>
    <w:rsid w:val="7CE14905"/>
    <w:rsid w:val="7CED460A"/>
    <w:rsid w:val="7D0875CC"/>
    <w:rsid w:val="7D2133D3"/>
    <w:rsid w:val="7D606E48"/>
    <w:rsid w:val="7DA52DF7"/>
    <w:rsid w:val="7DDB5D10"/>
    <w:rsid w:val="7DDD0DB3"/>
    <w:rsid w:val="7E6F6410"/>
    <w:rsid w:val="7EC07573"/>
    <w:rsid w:val="7FB6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2021-04-01T02:35:00Z</dcterms:created>
  <dc:creator>王菇凉</dc:creator>
  <cp:lastModifiedBy>1shouph</cp:lastModifiedBy>
  <cp:lastPrinted>2021-06-10T09:54:00Z</cp:lastPrinted>
  <dcterms:modified xsi:type="dcterms:W3CDTF">2021-06-11T02:49:12Z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1A5F645B10AB4D4C93B4204788DB609F</vt:lpwstr>
  </property>
</Properties>
</file>