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小标宋_GBK" w:hAnsi="方正小标宋_GBK" w:eastAsia="方正小标宋_GBK" w:cs="方正小标宋_GBK"/>
          <w:b/>
          <w:w w:val="98"/>
          <w:kern w:val="0"/>
          <w:sz w:val="44"/>
          <w:szCs w:val="44"/>
          <w:lang w:val="en-US" w:eastAsia="zh-CN"/>
        </w:rPr>
      </w:pPr>
      <w:r>
        <w:rPr>
          <w:rFonts w:hint="eastAsia" w:ascii="方正小标宋_GBK" w:hAnsi="方正小标宋_GBK" w:eastAsia="方正小标宋_GBK" w:cs="方正小标宋_GBK"/>
          <w:b/>
          <w:w w:val="98"/>
          <w:kern w:val="0"/>
          <w:sz w:val="44"/>
          <w:szCs w:val="44"/>
          <w:lang w:eastAsia="zh-CN"/>
        </w:rPr>
        <w:t>重庆公路物流基地控规</w:t>
      </w:r>
      <w:r>
        <w:rPr>
          <w:rFonts w:hint="eastAsia" w:ascii="方正小标宋_GBK" w:hAnsi="方正小标宋_GBK" w:eastAsia="方正小标宋_GBK" w:cs="方正小标宋_GBK"/>
          <w:b/>
          <w:w w:val="98"/>
          <w:kern w:val="0"/>
          <w:sz w:val="44"/>
          <w:szCs w:val="44"/>
          <w:lang w:val="en-US" w:eastAsia="zh-CN"/>
        </w:rPr>
        <w:t>A3-3地块土地整治项目</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
          <w:w w:val="98"/>
          <w:kern w:val="0"/>
          <w:sz w:val="44"/>
          <w:szCs w:val="44"/>
          <w:lang w:eastAsia="zh-CN"/>
        </w:rPr>
      </w:pPr>
      <w:r>
        <w:rPr>
          <w:rFonts w:hint="eastAsia" w:ascii="方正小标宋_GBK" w:hAnsi="方正小标宋_GBK" w:eastAsia="方正小标宋_GBK" w:cs="方正小标宋_GBK"/>
          <w:b/>
          <w:w w:val="98"/>
          <w:kern w:val="0"/>
          <w:sz w:val="44"/>
          <w:szCs w:val="44"/>
          <w:lang w:eastAsia="zh-CN"/>
        </w:rPr>
        <w:t>地质勘察比选方案</w:t>
      </w:r>
    </w:p>
    <w:p>
      <w:pPr>
        <w:keepNext w:val="0"/>
        <w:keepLines w:val="0"/>
        <w:pageBreakBefore w:val="0"/>
        <w:widowControl w:val="0"/>
        <w:kinsoku/>
        <w:wordWrap/>
        <w:overflowPunct/>
        <w:topLinePunct w:val="0"/>
        <w:autoSpaceDE/>
        <w:autoSpaceDN/>
        <w:bidi w:val="0"/>
        <w:adjustRightInd/>
        <w:snapToGrid/>
        <w:spacing w:line="560" w:lineRule="exact"/>
        <w:ind w:left="53" w:leftChars="25"/>
        <w:jc w:val="center"/>
        <w:textAlignment w:val="auto"/>
        <w:rPr>
          <w:rFonts w:hint="eastAsia" w:ascii="方正仿宋_GBK" w:hAnsi="方正仿宋_GBK" w:eastAsia="方正仿宋_GBK" w:cs="方正仿宋_GBK"/>
          <w:b/>
          <w:w w:val="98"/>
          <w:kern w:val="0"/>
          <w:sz w:val="11"/>
          <w:szCs w:val="11"/>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textAlignment w:val="auto"/>
        <w:rPr>
          <w:rFonts w:hint="eastAsia" w:ascii="黑体" w:hAnsi="黑体" w:eastAsia="黑体" w:cs="黑体"/>
          <w:b/>
          <w:sz w:val="32"/>
          <w:szCs w:val="32"/>
        </w:rPr>
      </w:pPr>
      <w:r>
        <w:rPr>
          <w:rFonts w:hint="eastAsia" w:ascii="黑体" w:hAnsi="黑体" w:eastAsia="黑体" w:cs="黑体"/>
          <w:b/>
          <w:sz w:val="32"/>
          <w:szCs w:val="32"/>
          <w:lang w:eastAsia="zh-CN"/>
        </w:rPr>
        <w:t>一、</w:t>
      </w:r>
      <w:r>
        <w:rPr>
          <w:rFonts w:hint="eastAsia" w:ascii="黑体" w:hAnsi="黑体" w:eastAsia="黑体" w:cs="黑体"/>
          <w:b/>
          <w:sz w:val="32"/>
          <w:szCs w:val="32"/>
        </w:rPr>
        <w:t>工程概况</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outlineLvl w:val="9"/>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（一）项目业主：重庆公路物流基地建设有限公司</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（二</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项目名称：重庆公路物流基地控规A3-3地块土地整治项目地质勘察</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（三）规模及内容：整治面积约335亩，工程建设内容包括工程挖方约184万方，填方约33万方，弃方约150万方，以及地基强夯和边坡支护等</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（四）招标范围：地质勘察以及施工全过程至项目竣工验收的相关服务。</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（五）工期要求：15日历天（不含审查时间）</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（六）质量目标：满足国家及行业相关规范</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（七）支付方式：</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（1）完成地质勘察工作并提供审查合格的勘察报告后支付至勘察费的80%；</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（2）工程完工验收合格后支付至勘察费的95%；</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（3）工程竣工验收合格后结清剩余款项。</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textAlignment w:val="auto"/>
        <w:rPr>
          <w:rFonts w:hint="eastAsia" w:ascii="黑体" w:hAnsi="黑体" w:eastAsia="黑体" w:cs="黑体"/>
          <w:b/>
          <w:sz w:val="32"/>
          <w:szCs w:val="32"/>
        </w:rPr>
      </w:pPr>
      <w:r>
        <w:rPr>
          <w:rFonts w:hint="eastAsia" w:ascii="黑体" w:hAnsi="黑体" w:eastAsia="黑体" w:cs="黑体"/>
          <w:b/>
          <w:sz w:val="32"/>
          <w:szCs w:val="32"/>
        </w:rPr>
        <w:t>二、比选方式</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outlineLvl w:val="9"/>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（一）本次比选公告在重庆公路物流基地官网(http://www.highwaylogistics.org/)发布，凡符合要求的潜在竞标人均可报名参加此次比选。</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outlineLvl w:val="9"/>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（二）本项目采用资格预审制，凡有意参加本次比选的单位，请法定代表人或授权委托人（持授权委托书）于2019年</w:t>
      </w: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sz w:val="28"/>
          <w:szCs w:val="28"/>
          <w:lang w:eastAsia="zh-CN"/>
        </w:rPr>
        <w:t>月</w:t>
      </w:r>
      <w:r>
        <w:rPr>
          <w:rFonts w:hint="eastAsia" w:ascii="仿宋_GB2312" w:hAnsi="仿宋_GB2312" w:eastAsia="仿宋_GB2312" w:cs="仿宋_GB2312"/>
          <w:sz w:val="28"/>
          <w:szCs w:val="28"/>
          <w:lang w:val="en-US" w:eastAsia="zh-CN"/>
        </w:rPr>
        <w:t>30</w:t>
      </w:r>
      <w:r>
        <w:rPr>
          <w:rFonts w:hint="eastAsia" w:ascii="仿宋_GB2312" w:hAnsi="仿宋_GB2312" w:eastAsia="仿宋_GB2312" w:cs="仿宋_GB2312"/>
          <w:sz w:val="28"/>
          <w:szCs w:val="28"/>
          <w:lang w:eastAsia="zh-CN"/>
        </w:rPr>
        <w:t>日</w:t>
      </w:r>
      <w:r>
        <w:rPr>
          <w:rFonts w:hint="eastAsia" w:ascii="仿宋_GB2312" w:hAnsi="仿宋_GB2312" w:eastAsia="仿宋_GB2312" w:cs="仿宋_GB2312"/>
          <w:sz w:val="28"/>
          <w:szCs w:val="28"/>
          <w:lang w:val="en-US" w:eastAsia="zh-CN"/>
        </w:rPr>
        <w:t>15：30</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16：00</w:t>
      </w:r>
      <w:r>
        <w:rPr>
          <w:rFonts w:hint="eastAsia" w:ascii="仿宋_GB2312" w:hAnsi="仿宋_GB2312" w:eastAsia="仿宋_GB2312" w:cs="仿宋_GB2312"/>
          <w:sz w:val="28"/>
          <w:szCs w:val="28"/>
          <w:lang w:eastAsia="zh-CN"/>
        </w:rPr>
        <w:t>时按资格审查要求将资格审查材料递交我司并报名。资格审查结果将在重庆公路物流基地官网挂网公示（最终结果以重庆公路物流基地官网挂网公示结果为准，各竞选人应自行通过重庆公路物流基地官网进行查询并跟进后续工作），通过资格审查要求的报名单位请法定代表人或授权委托人（持授权委托书）于2019年</w:t>
      </w:r>
      <w:r>
        <w:rPr>
          <w:rFonts w:hint="eastAsia" w:ascii="仿宋_GB2312" w:hAnsi="仿宋_GB2312" w:eastAsia="仿宋_GB2312" w:cs="仿宋_GB2312"/>
          <w:sz w:val="28"/>
          <w:szCs w:val="28"/>
          <w:lang w:val="en-US" w:eastAsia="zh-CN"/>
        </w:rPr>
        <w:t>6</w:t>
      </w:r>
      <w:r>
        <w:rPr>
          <w:rFonts w:hint="eastAsia" w:ascii="仿宋_GB2312" w:hAnsi="仿宋_GB2312" w:eastAsia="仿宋_GB2312" w:cs="仿宋_GB2312"/>
          <w:sz w:val="28"/>
          <w:szCs w:val="28"/>
          <w:lang w:eastAsia="zh-CN"/>
        </w:rPr>
        <w:t>月</w:t>
      </w:r>
      <w:r>
        <w:rPr>
          <w:rFonts w:hint="eastAsia" w:ascii="仿宋_GB2312" w:hAnsi="仿宋_GB2312" w:eastAsia="仿宋_GB2312" w:cs="仿宋_GB2312"/>
          <w:sz w:val="28"/>
          <w:szCs w:val="28"/>
          <w:lang w:val="en-US" w:eastAsia="zh-CN"/>
        </w:rPr>
        <w:t>4</w:t>
      </w:r>
      <w:bookmarkStart w:id="1" w:name="_GoBack"/>
      <w:bookmarkEnd w:id="1"/>
      <w:r>
        <w:rPr>
          <w:rFonts w:hint="eastAsia" w:ascii="仿宋_GB2312" w:hAnsi="仿宋_GB2312" w:eastAsia="仿宋_GB2312" w:cs="仿宋_GB2312"/>
          <w:sz w:val="28"/>
          <w:szCs w:val="28"/>
          <w:lang w:eastAsia="zh-CN"/>
        </w:rPr>
        <w:t>日</w:t>
      </w:r>
      <w:r>
        <w:rPr>
          <w:rFonts w:hint="eastAsia" w:ascii="仿宋_GB2312" w:hAnsi="仿宋_GB2312" w:eastAsia="仿宋_GB2312" w:cs="仿宋_GB2312"/>
          <w:sz w:val="28"/>
          <w:szCs w:val="28"/>
          <w:lang w:val="en-US" w:eastAsia="zh-CN"/>
        </w:rPr>
        <w:t>14：30</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15：00</w:t>
      </w:r>
      <w:r>
        <w:rPr>
          <w:rFonts w:hint="eastAsia" w:ascii="仿宋_GB2312" w:hAnsi="仿宋_GB2312" w:eastAsia="仿宋_GB2312" w:cs="仿宋_GB2312"/>
          <w:sz w:val="28"/>
          <w:szCs w:val="28"/>
          <w:lang w:eastAsia="zh-CN"/>
        </w:rPr>
        <w:t>时按密封要求将比选函递交我司。</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outlineLvl w:val="9"/>
        <w:rPr>
          <w:rFonts w:hint="eastAsia" w:ascii="仿宋_GB2312" w:hAnsi="仿宋_GB2312" w:eastAsia="仿宋_GB2312" w:cs="仿宋_GB2312"/>
          <w:sz w:val="28"/>
          <w:szCs w:val="28"/>
          <w:lang w:eastAsia="zh-CN"/>
        </w:rPr>
      </w:pPr>
      <w:bookmarkStart w:id="0" w:name="_Toc166834470"/>
      <w:r>
        <w:rPr>
          <w:rFonts w:hint="eastAsia" w:ascii="仿宋_GB2312" w:hAnsi="仿宋_GB2312" w:eastAsia="仿宋_GB2312" w:cs="仿宋_GB2312"/>
          <w:sz w:val="28"/>
          <w:szCs w:val="28"/>
          <w:lang w:eastAsia="zh-CN"/>
        </w:rPr>
        <w:t>（三）</w:t>
      </w:r>
      <w:bookmarkEnd w:id="0"/>
      <w:r>
        <w:rPr>
          <w:rFonts w:hint="eastAsia" w:ascii="仿宋_GB2312" w:hAnsi="仿宋_GB2312" w:eastAsia="仿宋_GB2312" w:cs="仿宋_GB2312"/>
          <w:sz w:val="28"/>
          <w:szCs w:val="28"/>
          <w:lang w:eastAsia="zh-CN"/>
        </w:rPr>
        <w:t>资格审查材料按资审要求提供，须装订成册，字迹、资料文件内容须清晰可辨，资审资料可不装袋密封。</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（四）比选函应当密封在文件袋（信封）中，封口处加盖单位公章，在封面写明项目名称并加盖单位公章。</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outlineLvl w:val="9"/>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（五）由重庆公路物流基地建设有限公司评审小组进行竞争性比选，确定中标单位。</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outlineLvl w:val="9"/>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（六）本次比选最低投标人数量要求：无。</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textAlignment w:val="auto"/>
        <w:rPr>
          <w:rFonts w:hint="eastAsia" w:ascii="黑体" w:hAnsi="黑体" w:eastAsia="黑体" w:cs="黑体"/>
          <w:b/>
          <w:sz w:val="32"/>
          <w:szCs w:val="32"/>
          <w:lang w:eastAsia="zh-CN"/>
        </w:rPr>
      </w:pPr>
      <w:r>
        <w:rPr>
          <w:rFonts w:hint="eastAsia" w:ascii="黑体" w:hAnsi="黑体" w:eastAsia="黑体" w:cs="黑体"/>
          <w:b/>
          <w:sz w:val="32"/>
          <w:szCs w:val="32"/>
          <w:lang w:eastAsia="zh-CN"/>
        </w:rPr>
        <w:t>三、资审要求</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eastAsia="zh-CN"/>
        </w:rPr>
        <w:t>参选人必须具备的资质条件和能力：①</w:t>
      </w:r>
      <w:r>
        <w:rPr>
          <w:rFonts w:hint="eastAsia" w:ascii="仿宋_GB2312" w:hAnsi="仿宋_GB2312" w:eastAsia="仿宋_GB2312" w:cs="仿宋_GB2312"/>
          <w:sz w:val="28"/>
          <w:szCs w:val="28"/>
          <w:lang w:val="en-US" w:eastAsia="zh-CN"/>
        </w:rPr>
        <w:t>工程勘察专业类（岩土工程）甲级及以上资质</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②独立法人资格单位（或其分支机构），有效的营业执照。③</w:t>
      </w:r>
      <w:r>
        <w:rPr>
          <w:rFonts w:hint="eastAsia" w:ascii="仿宋_GB2312" w:hAnsi="仿宋_GB2312" w:eastAsia="仿宋_GB2312" w:cs="仿宋_GB2312"/>
          <w:sz w:val="28"/>
          <w:szCs w:val="28"/>
          <w:lang w:eastAsia="zh-CN"/>
        </w:rPr>
        <w:t>投标人需提供</w:t>
      </w:r>
      <w:r>
        <w:rPr>
          <w:rFonts w:hint="eastAsia" w:ascii="仿宋_GB2312" w:hAnsi="仿宋_GB2312" w:eastAsia="仿宋_GB2312" w:cs="仿宋_GB2312"/>
          <w:sz w:val="28"/>
          <w:szCs w:val="28"/>
          <w:lang w:val="en-US" w:eastAsia="zh-CN"/>
        </w:rPr>
        <w:t>2017年至今的一个及以上类似业绩的证明材料。（提供合同复印件或其他证明材料并加盖公章）。</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outlineLvl w:val="9"/>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外地入渝企业应提供入渝备案登记表</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outlineLvl w:val="9"/>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以上资格审查材料提供复印件盖单位公章（原件备查）。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textAlignment w:val="auto"/>
        <w:rPr>
          <w:rFonts w:hint="eastAsia" w:ascii="黑体" w:hAnsi="黑体" w:eastAsia="黑体" w:cs="黑体"/>
          <w:b/>
          <w:sz w:val="32"/>
          <w:szCs w:val="32"/>
          <w:lang w:eastAsia="zh-CN"/>
        </w:rPr>
      </w:pPr>
      <w:r>
        <w:rPr>
          <w:rFonts w:hint="eastAsia" w:ascii="黑体" w:hAnsi="黑体" w:eastAsia="黑体" w:cs="黑体"/>
          <w:b/>
          <w:sz w:val="32"/>
          <w:szCs w:val="32"/>
          <w:lang w:eastAsia="zh-CN"/>
        </w:rPr>
        <w:t>四、最高限价</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outlineLvl w:val="9"/>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本次招标以单价的方式报价，地勘招标最高限价为含税包干单价130元/米计取（含青苗补偿费），其报价不能高于最高限价，钻孔数约</w:t>
      </w:r>
      <w:r>
        <w:rPr>
          <w:rFonts w:hint="eastAsia" w:ascii="仿宋_GB2312" w:hAnsi="仿宋_GB2312" w:eastAsia="仿宋_GB2312" w:cs="仿宋_GB2312"/>
          <w:sz w:val="28"/>
          <w:szCs w:val="28"/>
          <w:lang w:val="en-US" w:eastAsia="zh-CN"/>
        </w:rPr>
        <w:t>70个，总进尺约1500米，</w:t>
      </w:r>
      <w:r>
        <w:rPr>
          <w:rFonts w:hint="eastAsia" w:ascii="仿宋_GB2312" w:hAnsi="仿宋_GB2312" w:eastAsia="仿宋_GB2312" w:cs="仿宋_GB2312"/>
          <w:sz w:val="28"/>
          <w:szCs w:val="28"/>
          <w:lang w:eastAsia="zh-CN"/>
        </w:rPr>
        <w:t>总勘察费约</w:t>
      </w:r>
      <w:r>
        <w:rPr>
          <w:rFonts w:hint="eastAsia" w:ascii="仿宋_GB2312" w:hAnsi="仿宋_GB2312" w:eastAsia="仿宋_GB2312" w:cs="仿宋_GB2312"/>
          <w:sz w:val="28"/>
          <w:szCs w:val="28"/>
          <w:lang w:val="en-US" w:eastAsia="zh-CN"/>
        </w:rPr>
        <w:t>19.5万元</w:t>
      </w:r>
      <w:r>
        <w:rPr>
          <w:rFonts w:hint="eastAsia" w:ascii="仿宋_GB2312" w:hAnsi="仿宋_GB2312" w:eastAsia="仿宋_GB2312" w:cs="仿宋_GB2312"/>
          <w:sz w:val="28"/>
          <w:szCs w:val="28"/>
          <w:lang w:eastAsia="zh-CN"/>
        </w:rPr>
        <w:t>。若最终勘察费不足</w:t>
      </w:r>
      <w:r>
        <w:rPr>
          <w:rFonts w:hint="eastAsia" w:ascii="仿宋_GB2312" w:hAnsi="仿宋_GB2312" w:eastAsia="仿宋_GB2312" w:cs="仿宋_GB2312"/>
          <w:sz w:val="28"/>
          <w:szCs w:val="28"/>
          <w:lang w:val="en-US" w:eastAsia="zh-CN"/>
        </w:rPr>
        <w:t>19.5万元，则据实结算，若</w:t>
      </w:r>
      <w:r>
        <w:rPr>
          <w:rFonts w:hint="eastAsia" w:ascii="仿宋_GB2312" w:hAnsi="仿宋_GB2312" w:eastAsia="仿宋_GB2312" w:cs="仿宋_GB2312"/>
          <w:sz w:val="28"/>
          <w:szCs w:val="28"/>
          <w:lang w:eastAsia="zh-CN"/>
        </w:rPr>
        <w:t>最终勘察费超过</w:t>
      </w:r>
      <w:r>
        <w:rPr>
          <w:rFonts w:hint="eastAsia" w:ascii="仿宋_GB2312" w:hAnsi="仿宋_GB2312" w:eastAsia="仿宋_GB2312" w:cs="仿宋_GB2312"/>
          <w:sz w:val="28"/>
          <w:szCs w:val="28"/>
          <w:lang w:val="en-US" w:eastAsia="zh-CN"/>
        </w:rPr>
        <w:t>19.5万元，则按19.5万元计。</w:t>
      </w:r>
      <w:r>
        <w:rPr>
          <w:rFonts w:hint="eastAsia" w:ascii="仿宋_GB2312" w:hAnsi="仿宋_GB2312" w:eastAsia="仿宋_GB2312" w:cs="仿宋_GB2312"/>
          <w:sz w:val="28"/>
          <w:szCs w:val="28"/>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textAlignment w:val="auto"/>
        <w:rPr>
          <w:rFonts w:hint="eastAsia" w:ascii="黑体" w:hAnsi="黑体" w:eastAsia="黑体" w:cs="黑体"/>
          <w:b/>
          <w:sz w:val="32"/>
          <w:szCs w:val="32"/>
          <w:lang w:eastAsia="zh-CN"/>
        </w:rPr>
      </w:pPr>
      <w:r>
        <w:rPr>
          <w:rFonts w:hint="eastAsia" w:ascii="黑体" w:hAnsi="黑体" w:eastAsia="黑体" w:cs="黑体"/>
          <w:b/>
          <w:sz w:val="32"/>
          <w:szCs w:val="32"/>
          <w:lang w:eastAsia="zh-CN"/>
        </w:rPr>
        <w:t>五、评标</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outlineLvl w:val="9"/>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本项目评标采用综合评估法，所有通过资格审查的投标人（招标人设有最高限价的，则投标报价高于相应最高限价的除外），按报价评标办法表评分最高的为候选人第一名，次低者为候选人第二名，依此类推确定为候选人第三名（评分相等时，以投标报价低的优先；投标报价也相等的，由项目业主抽签或自行确定）。</w:t>
      </w:r>
    </w:p>
    <w:tbl>
      <w:tblPr>
        <w:tblStyle w:val="10"/>
        <w:tblW w:w="9720"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1"/>
        <w:gridCol w:w="2338"/>
        <w:gridCol w:w="61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9720" w:type="dxa"/>
            <w:gridSpan w:val="3"/>
            <w:noWrap w:val="0"/>
            <w:vAlign w:val="center"/>
          </w:tcPr>
          <w:p>
            <w:pPr>
              <w:numPr>
                <w:ilvl w:val="0"/>
                <w:numId w:val="0"/>
              </w:numPr>
              <w:spacing w:before="120" w:beforeLines="50" w:line="340" w:lineRule="exact"/>
              <w:ind w:leftChars="0"/>
              <w:jc w:val="center"/>
              <w:rPr>
                <w:rFonts w:hint="eastAsia" w:ascii="宋体" w:hAnsi="宋体" w:cs="宋体"/>
                <w:kern w:val="0"/>
              </w:rPr>
            </w:pPr>
            <w:r>
              <w:rPr>
                <w:rFonts w:hint="eastAsia"/>
                <w:b w:val="0"/>
                <w:bCs w:val="0"/>
                <w:sz w:val="24"/>
                <w:szCs w:val="24"/>
              </w:rPr>
              <w:t>报价评标办法表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211" w:type="dxa"/>
            <w:noWrap w:val="0"/>
            <w:vAlign w:val="center"/>
          </w:tcPr>
          <w:p>
            <w:pPr>
              <w:spacing w:line="388" w:lineRule="exact"/>
              <w:ind w:firstLine="210" w:firstLineChars="100"/>
              <w:jc w:val="center"/>
              <w:rPr>
                <w:rFonts w:hint="eastAsia" w:ascii="宋体" w:hAnsi="宋体" w:cs="宋体"/>
                <w:kern w:val="0"/>
                <w:sz w:val="21"/>
                <w:szCs w:val="21"/>
              </w:rPr>
            </w:pPr>
            <w:r>
              <w:rPr>
                <w:rFonts w:hint="eastAsia" w:ascii="宋体" w:hAnsi="宋体" w:cs="宋体"/>
                <w:kern w:val="0"/>
                <w:sz w:val="21"/>
                <w:szCs w:val="21"/>
              </w:rPr>
              <w:t>1</w:t>
            </w:r>
          </w:p>
        </w:tc>
        <w:tc>
          <w:tcPr>
            <w:tcW w:w="2338" w:type="dxa"/>
            <w:noWrap w:val="0"/>
            <w:vAlign w:val="center"/>
          </w:tcPr>
          <w:p>
            <w:pPr>
              <w:tabs>
                <w:tab w:val="left" w:pos="1875"/>
              </w:tabs>
              <w:spacing w:line="388" w:lineRule="exact"/>
              <w:jc w:val="center"/>
              <w:rPr>
                <w:rFonts w:hint="eastAsia" w:ascii="宋体" w:hAnsi="宋体" w:cs="宋体"/>
                <w:kern w:val="0"/>
                <w:sz w:val="21"/>
                <w:szCs w:val="21"/>
              </w:rPr>
            </w:pPr>
            <w:r>
              <w:rPr>
                <w:rFonts w:hint="eastAsia" w:ascii="宋体" w:hAnsi="宋体" w:cs="宋体"/>
                <w:kern w:val="0"/>
                <w:sz w:val="21"/>
                <w:szCs w:val="21"/>
              </w:rPr>
              <w:t xml:space="preserve">分值构成 </w:t>
            </w:r>
          </w:p>
        </w:tc>
        <w:tc>
          <w:tcPr>
            <w:tcW w:w="6171"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before="120" w:beforeLines="50" w:line="360" w:lineRule="exact"/>
              <w:ind w:left="0" w:leftChars="0" w:firstLine="0" w:firstLineChars="0"/>
              <w:jc w:val="both"/>
              <w:textAlignment w:val="auto"/>
              <w:outlineLvl w:val="9"/>
              <w:rPr>
                <w:rFonts w:hint="eastAsia" w:ascii="宋体" w:hAnsi="宋体" w:cs="宋体"/>
                <w:kern w:val="0"/>
                <w:sz w:val="21"/>
                <w:szCs w:val="21"/>
              </w:rPr>
            </w:pPr>
            <w:r>
              <w:rPr>
                <w:rFonts w:hint="eastAsia" w:ascii="宋体" w:hAnsi="宋体" w:cs="宋体"/>
                <w:kern w:val="0"/>
                <w:sz w:val="21"/>
                <w:szCs w:val="21"/>
              </w:rPr>
              <w:t>总分100分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06" w:hRule="atLeast"/>
        </w:trPr>
        <w:tc>
          <w:tcPr>
            <w:tcW w:w="1211" w:type="dxa"/>
            <w:noWrap w:val="0"/>
            <w:vAlign w:val="center"/>
          </w:tcPr>
          <w:p>
            <w:pPr>
              <w:spacing w:line="388" w:lineRule="exact"/>
              <w:jc w:val="center"/>
              <w:rPr>
                <w:rFonts w:hint="eastAsia" w:ascii="宋体" w:hAnsi="宋体" w:cs="宋体"/>
                <w:kern w:val="0"/>
                <w:sz w:val="21"/>
                <w:szCs w:val="21"/>
              </w:rPr>
            </w:pPr>
            <w:r>
              <w:rPr>
                <w:rFonts w:hint="eastAsia" w:ascii="宋体" w:hAnsi="宋体" w:cs="宋体"/>
                <w:kern w:val="0"/>
                <w:sz w:val="21"/>
                <w:szCs w:val="21"/>
              </w:rPr>
              <w:t>2</w:t>
            </w:r>
          </w:p>
        </w:tc>
        <w:tc>
          <w:tcPr>
            <w:tcW w:w="2338" w:type="dxa"/>
            <w:noWrap w:val="0"/>
            <w:vAlign w:val="center"/>
          </w:tcPr>
          <w:p>
            <w:pPr>
              <w:spacing w:line="441" w:lineRule="exact"/>
              <w:jc w:val="center"/>
              <w:rPr>
                <w:rFonts w:hint="eastAsia" w:ascii="宋体" w:hAnsi="宋体" w:cs="宋体"/>
                <w:kern w:val="0"/>
                <w:sz w:val="21"/>
                <w:szCs w:val="21"/>
              </w:rPr>
            </w:pPr>
            <w:r>
              <w:rPr>
                <w:rFonts w:hint="eastAsia" w:ascii="宋体" w:hAnsi="宋体" w:cs="宋体"/>
                <w:kern w:val="0"/>
                <w:sz w:val="21"/>
                <w:szCs w:val="21"/>
              </w:rPr>
              <w:t>投标报价评标基准价计算方法</w:t>
            </w:r>
          </w:p>
        </w:tc>
        <w:tc>
          <w:tcPr>
            <w:tcW w:w="6171" w:type="dxa"/>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ind w:firstLine="420" w:firstLineChars="200"/>
              <w:textAlignment w:val="auto"/>
              <w:outlineLvl w:val="9"/>
              <w:rPr>
                <w:rFonts w:hint="eastAsia" w:ascii="新宋体" w:hAnsi="新宋体" w:eastAsia="新宋体" w:cs="宋体"/>
                <w:kern w:val="0"/>
                <w:sz w:val="21"/>
                <w:szCs w:val="21"/>
              </w:rPr>
            </w:pPr>
            <w:r>
              <w:rPr>
                <w:rFonts w:hint="eastAsia" w:ascii="新宋体" w:hAnsi="新宋体" w:eastAsia="新宋体" w:cs="宋体"/>
                <w:kern w:val="0"/>
                <w:sz w:val="21"/>
                <w:szCs w:val="21"/>
              </w:rPr>
              <w:t>①所有通过评审合格的投标人（招标人设有最高限价的，则投标总报价高于相应最高限价的除外）的投标总报价中，由最高限价到最高限价下浮20%区间内的所有有效投标报价取算术平均值即为投标总报价的评标基准价。</w:t>
            </w:r>
          </w:p>
          <w:p>
            <w:pPr>
              <w:keepNext w:val="0"/>
              <w:keepLines w:val="0"/>
              <w:pageBreakBefore w:val="0"/>
              <w:widowControl w:val="0"/>
              <w:kinsoku/>
              <w:wordWrap/>
              <w:overflowPunct/>
              <w:topLinePunct w:val="0"/>
              <w:autoSpaceDE/>
              <w:autoSpaceDN/>
              <w:bidi w:val="0"/>
              <w:adjustRightInd/>
              <w:spacing w:line="360" w:lineRule="exact"/>
              <w:ind w:left="113" w:leftChars="54" w:right="113" w:firstLine="210" w:firstLineChars="100"/>
              <w:textAlignment w:val="auto"/>
              <w:outlineLvl w:val="9"/>
              <w:rPr>
                <w:rFonts w:hint="eastAsia" w:ascii="新宋体" w:hAnsi="新宋体" w:eastAsia="新宋体" w:cs="宋体"/>
                <w:kern w:val="0"/>
                <w:sz w:val="21"/>
                <w:szCs w:val="21"/>
              </w:rPr>
            </w:pPr>
            <w:r>
              <w:rPr>
                <w:rFonts w:hint="eastAsia" w:ascii="新宋体" w:hAnsi="新宋体" w:eastAsia="新宋体" w:cs="宋体"/>
                <w:kern w:val="0"/>
                <w:sz w:val="21"/>
                <w:szCs w:val="21"/>
              </w:rPr>
              <w:t>②以上计算取小数点后两位，第三位四舍五入。</w:t>
            </w:r>
          </w:p>
          <w:p>
            <w:pPr>
              <w:keepNext w:val="0"/>
              <w:keepLines w:val="0"/>
              <w:pageBreakBefore w:val="0"/>
              <w:widowControl w:val="0"/>
              <w:kinsoku/>
              <w:wordWrap/>
              <w:overflowPunct/>
              <w:topLinePunct w:val="0"/>
              <w:autoSpaceDE/>
              <w:autoSpaceDN/>
              <w:bidi w:val="0"/>
              <w:adjustRightInd/>
              <w:spacing w:line="360" w:lineRule="exact"/>
              <w:ind w:left="113" w:leftChars="54" w:right="113" w:firstLine="210" w:firstLineChars="100"/>
              <w:textAlignment w:val="auto"/>
              <w:outlineLvl w:val="9"/>
              <w:rPr>
                <w:rFonts w:hint="eastAsia" w:ascii="新宋体" w:hAnsi="新宋体" w:eastAsia="新宋体" w:cs="宋体"/>
                <w:kern w:val="0"/>
                <w:sz w:val="21"/>
                <w:szCs w:val="21"/>
              </w:rPr>
            </w:pPr>
            <w:r>
              <w:rPr>
                <w:rFonts w:hint="eastAsia" w:ascii="新宋体" w:hAnsi="新宋体" w:eastAsia="新宋体" w:cs="宋体"/>
                <w:kern w:val="0"/>
                <w:sz w:val="21"/>
                <w:szCs w:val="21"/>
              </w:rPr>
              <w:t>③有效投标报价为满足以下全部条款的投标报价：</w:t>
            </w:r>
          </w:p>
          <w:p>
            <w:pPr>
              <w:keepNext w:val="0"/>
              <w:keepLines w:val="0"/>
              <w:pageBreakBefore w:val="0"/>
              <w:widowControl w:val="0"/>
              <w:kinsoku/>
              <w:wordWrap/>
              <w:overflowPunct/>
              <w:topLinePunct w:val="0"/>
              <w:autoSpaceDE/>
              <w:autoSpaceDN/>
              <w:bidi w:val="0"/>
              <w:adjustRightInd/>
              <w:spacing w:line="360" w:lineRule="exact"/>
              <w:ind w:left="113" w:leftChars="54" w:right="113" w:firstLine="210" w:firstLineChars="100"/>
              <w:textAlignment w:val="auto"/>
              <w:outlineLvl w:val="9"/>
              <w:rPr>
                <w:rFonts w:hint="eastAsia" w:ascii="新宋体" w:hAnsi="新宋体" w:eastAsia="新宋体" w:cs="宋体"/>
                <w:kern w:val="0"/>
                <w:sz w:val="21"/>
                <w:szCs w:val="21"/>
              </w:rPr>
            </w:pPr>
            <w:r>
              <w:rPr>
                <w:rFonts w:hint="eastAsia" w:ascii="新宋体" w:hAnsi="新宋体" w:eastAsia="新宋体" w:cs="宋体"/>
                <w:kern w:val="0"/>
                <w:sz w:val="21"/>
                <w:szCs w:val="21"/>
              </w:rPr>
              <w:t>a 不高于最高限价；</w:t>
            </w:r>
          </w:p>
          <w:p>
            <w:pPr>
              <w:keepNext w:val="0"/>
              <w:keepLines w:val="0"/>
              <w:pageBreakBefore w:val="0"/>
              <w:widowControl w:val="0"/>
              <w:kinsoku/>
              <w:wordWrap/>
              <w:overflowPunct/>
              <w:topLinePunct w:val="0"/>
              <w:autoSpaceDE/>
              <w:autoSpaceDN/>
              <w:bidi w:val="0"/>
              <w:adjustRightInd/>
              <w:spacing w:line="360" w:lineRule="exact"/>
              <w:ind w:left="113" w:leftChars="54" w:right="113" w:firstLine="210" w:firstLineChars="100"/>
              <w:textAlignment w:val="auto"/>
              <w:outlineLvl w:val="9"/>
              <w:rPr>
                <w:rFonts w:hint="eastAsia" w:ascii="新宋体" w:hAnsi="新宋体" w:eastAsia="新宋体" w:cs="宋体"/>
                <w:kern w:val="0"/>
                <w:sz w:val="21"/>
                <w:szCs w:val="21"/>
              </w:rPr>
            </w:pPr>
            <w:r>
              <w:rPr>
                <w:rFonts w:hint="eastAsia" w:ascii="新宋体" w:hAnsi="新宋体" w:eastAsia="新宋体" w:cs="宋体"/>
                <w:kern w:val="0"/>
                <w:sz w:val="21"/>
                <w:szCs w:val="21"/>
              </w:rPr>
              <w:t>b通过初步评审的投标报价；</w:t>
            </w:r>
          </w:p>
          <w:p>
            <w:pPr>
              <w:keepNext w:val="0"/>
              <w:keepLines w:val="0"/>
              <w:pageBreakBefore w:val="0"/>
              <w:widowControl w:val="0"/>
              <w:kinsoku/>
              <w:wordWrap/>
              <w:overflowPunct/>
              <w:topLinePunct w:val="0"/>
              <w:autoSpaceDE/>
              <w:autoSpaceDN/>
              <w:bidi w:val="0"/>
              <w:adjustRightInd/>
              <w:spacing w:line="360" w:lineRule="exact"/>
              <w:ind w:left="113" w:leftChars="54" w:right="113" w:firstLine="210" w:firstLineChars="100"/>
              <w:textAlignment w:val="auto"/>
              <w:outlineLvl w:val="9"/>
              <w:rPr>
                <w:rFonts w:hint="eastAsia" w:ascii="新宋体" w:hAnsi="新宋体" w:eastAsia="新宋体" w:cs="宋体"/>
                <w:kern w:val="0"/>
                <w:sz w:val="21"/>
                <w:szCs w:val="21"/>
              </w:rPr>
            </w:pPr>
            <w:r>
              <w:rPr>
                <w:rFonts w:hint="eastAsia" w:ascii="新宋体" w:hAnsi="新宋体" w:eastAsia="新宋体" w:cs="宋体"/>
                <w:kern w:val="0"/>
                <w:sz w:val="21"/>
                <w:szCs w:val="21"/>
              </w:rPr>
              <w:t>c 未被判定为无效标或废标的投标报价。</w:t>
            </w:r>
          </w:p>
          <w:p>
            <w:pPr>
              <w:keepNext w:val="0"/>
              <w:keepLines w:val="0"/>
              <w:pageBreakBefore w:val="0"/>
              <w:widowControl w:val="0"/>
              <w:kinsoku/>
              <w:wordWrap/>
              <w:overflowPunct/>
              <w:topLinePunct w:val="0"/>
              <w:autoSpaceDE/>
              <w:autoSpaceDN/>
              <w:bidi w:val="0"/>
              <w:adjustRightInd/>
              <w:spacing w:line="360" w:lineRule="exact"/>
              <w:ind w:left="113" w:leftChars="54" w:right="113" w:firstLine="210" w:firstLineChars="100"/>
              <w:textAlignment w:val="auto"/>
              <w:outlineLvl w:val="9"/>
              <w:rPr>
                <w:rFonts w:hint="eastAsia" w:ascii="新宋体" w:hAnsi="新宋体" w:eastAsia="新宋体" w:cs="宋体"/>
                <w:kern w:val="0"/>
                <w:sz w:val="21"/>
                <w:szCs w:val="21"/>
              </w:rPr>
            </w:pPr>
            <w:r>
              <w:rPr>
                <w:rFonts w:hint="eastAsia" w:ascii="新宋体" w:hAnsi="新宋体" w:eastAsia="新宋体" w:cs="宋体"/>
                <w:kern w:val="0"/>
                <w:sz w:val="21"/>
                <w:szCs w:val="21"/>
              </w:rPr>
              <w:t>④投标人的报价若比评标基准价低 30%（含）以上的,则该报价得分为零。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5" w:hRule="atLeast"/>
        </w:trPr>
        <w:tc>
          <w:tcPr>
            <w:tcW w:w="1211" w:type="dxa"/>
            <w:noWrap w:val="0"/>
            <w:vAlign w:val="center"/>
          </w:tcPr>
          <w:p>
            <w:pPr>
              <w:spacing w:line="441" w:lineRule="exact"/>
              <w:jc w:val="center"/>
              <w:rPr>
                <w:rFonts w:hint="eastAsia" w:ascii="宋体" w:hAnsi="宋体" w:eastAsiaTheme="minorEastAsia"/>
                <w:sz w:val="21"/>
                <w:szCs w:val="21"/>
                <w:lang w:val="en-US" w:eastAsia="zh-CN"/>
              </w:rPr>
            </w:pPr>
            <w:r>
              <w:rPr>
                <w:rFonts w:hint="eastAsia" w:ascii="宋体" w:hAnsi="宋体"/>
                <w:sz w:val="21"/>
                <w:szCs w:val="21"/>
                <w:lang w:val="en-US" w:eastAsia="zh-CN"/>
              </w:rPr>
              <w:t>3</w:t>
            </w:r>
          </w:p>
        </w:tc>
        <w:tc>
          <w:tcPr>
            <w:tcW w:w="2338" w:type="dxa"/>
            <w:noWrap w:val="0"/>
            <w:vAlign w:val="center"/>
          </w:tcPr>
          <w:p>
            <w:pPr>
              <w:spacing w:line="441" w:lineRule="exact"/>
              <w:jc w:val="center"/>
              <w:rPr>
                <w:rFonts w:hint="eastAsia" w:ascii="宋体" w:hAnsi="宋体"/>
                <w:sz w:val="21"/>
                <w:szCs w:val="21"/>
              </w:rPr>
            </w:pPr>
            <w:r>
              <w:rPr>
                <w:rFonts w:hint="eastAsia" w:ascii="宋体" w:hAnsi="宋体"/>
                <w:sz w:val="21"/>
                <w:szCs w:val="21"/>
              </w:rPr>
              <w:t>勘察报价得分</w:t>
            </w:r>
          </w:p>
        </w:tc>
        <w:tc>
          <w:tcPr>
            <w:tcW w:w="6171"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ascii="宋体" w:hAnsi="宋体"/>
                <w:sz w:val="21"/>
                <w:szCs w:val="21"/>
              </w:rPr>
            </w:pPr>
            <w:r>
              <w:rPr>
                <w:rFonts w:ascii="宋体" w:hAnsi="宋体"/>
                <w:sz w:val="21"/>
                <w:szCs w:val="21"/>
              </w:rPr>
              <w:t>报价评分按投标报价与评标基准价进行比较，计算出高于或低于评标基准价的百分数后，按下列规则进行打分：投标人报价等于评标基准价时得满分</w:t>
            </w:r>
            <w:r>
              <w:rPr>
                <w:rFonts w:hint="eastAsia" w:ascii="宋体" w:hAnsi="宋体"/>
                <w:sz w:val="21"/>
                <w:szCs w:val="21"/>
                <w:lang w:val="en-US" w:eastAsia="zh-CN"/>
              </w:rPr>
              <w:t>100</w:t>
            </w:r>
            <w:r>
              <w:rPr>
                <w:rFonts w:ascii="宋体" w:hAnsi="宋体"/>
                <w:sz w:val="21"/>
                <w:szCs w:val="21"/>
              </w:rPr>
              <w:t>分，在此基数上，投标人的报价与评标基准价相比，每</w:t>
            </w:r>
            <w:r>
              <w:rPr>
                <w:rFonts w:hint="eastAsia" w:ascii="宋体" w:hAnsi="宋体"/>
                <w:sz w:val="21"/>
                <w:szCs w:val="21"/>
              </w:rPr>
              <w:t>增加</w:t>
            </w:r>
            <w:r>
              <w:rPr>
                <w:rFonts w:ascii="宋体" w:hAnsi="宋体"/>
                <w:sz w:val="21"/>
                <w:szCs w:val="21"/>
              </w:rPr>
              <w:t>1％扣</w:t>
            </w:r>
            <w:r>
              <w:rPr>
                <w:rFonts w:hint="eastAsia" w:ascii="宋体" w:hAnsi="宋体"/>
                <w:sz w:val="21"/>
                <w:szCs w:val="21"/>
                <w:lang w:val="en-US" w:eastAsia="zh-CN"/>
              </w:rPr>
              <w:t>4</w:t>
            </w:r>
            <w:r>
              <w:rPr>
                <w:rFonts w:ascii="宋体" w:hAnsi="宋体"/>
                <w:sz w:val="21"/>
                <w:szCs w:val="21"/>
              </w:rPr>
              <w:t>分，每</w:t>
            </w:r>
            <w:r>
              <w:rPr>
                <w:rFonts w:hint="eastAsia" w:ascii="宋体" w:hAnsi="宋体"/>
                <w:sz w:val="21"/>
                <w:szCs w:val="21"/>
              </w:rPr>
              <w:t>减少</w:t>
            </w:r>
            <w:r>
              <w:rPr>
                <w:rFonts w:ascii="宋体" w:hAnsi="宋体"/>
                <w:sz w:val="21"/>
                <w:szCs w:val="21"/>
              </w:rPr>
              <w:t>1％扣</w:t>
            </w:r>
            <w:r>
              <w:rPr>
                <w:rFonts w:hint="eastAsia" w:ascii="宋体" w:hAnsi="宋体"/>
                <w:sz w:val="21"/>
                <w:szCs w:val="21"/>
                <w:lang w:val="en-US" w:eastAsia="zh-CN"/>
              </w:rPr>
              <w:t>2</w:t>
            </w:r>
            <w:r>
              <w:rPr>
                <w:rFonts w:ascii="宋体" w:hAnsi="宋体"/>
                <w:sz w:val="21"/>
                <w:szCs w:val="21"/>
              </w:rPr>
              <w:t>分，按比例计算扣完为止</w:t>
            </w:r>
            <w:r>
              <w:rPr>
                <w:rFonts w:hint="eastAsia" w:ascii="宋体" w:hAnsi="宋体"/>
                <w:sz w:val="21"/>
                <w:szCs w:val="21"/>
              </w:rPr>
              <w:t>，以上计算取小数点后两位，第三位四舍五入。</w:t>
            </w:r>
          </w:p>
        </w:tc>
      </w:tr>
    </w:tbl>
    <w:p>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地  址：重庆市巴南区南彭公路物流基地环道路东路6号     </w:t>
      </w:r>
    </w:p>
    <w:p>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联系人：张女士</w:t>
      </w:r>
    </w:p>
    <w:p>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电  话：18696529013             </w:t>
      </w:r>
    </w:p>
    <w:p>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ascii="仿宋_GB2312" w:hAnsi="仿宋_GB2312" w:eastAsia="仿宋_GB2312" w:cs="仿宋_GB2312"/>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jc w:val="right"/>
        <w:textAlignment w:val="auto"/>
        <w:outlineLvl w:val="9"/>
        <w:rPr>
          <w:rFonts w:hint="eastAsia" w:ascii="方正黑体_GBK" w:hAnsi="方正黑体_GBK" w:eastAsia="方正黑体_GBK" w:cs="方正黑体_GBK"/>
          <w:b w:val="0"/>
          <w:bCs/>
          <w:sz w:val="32"/>
          <w:szCs w:val="32"/>
        </w:rPr>
      </w:pPr>
      <w:r>
        <w:rPr>
          <w:rFonts w:hint="eastAsia" w:ascii="仿宋_GB2312" w:hAnsi="仿宋_GB2312" w:eastAsia="仿宋_GB2312" w:cs="仿宋_GB2312"/>
          <w:sz w:val="28"/>
          <w:szCs w:val="28"/>
          <w:lang w:val="en-US" w:eastAsia="zh-CN"/>
        </w:rPr>
        <w:t xml:space="preserve"> 2019年5月27日</w:t>
      </w:r>
    </w:p>
    <w:p>
      <w:pPr>
        <w:tabs>
          <w:tab w:val="left" w:pos="1680"/>
          <w:tab w:val="left" w:pos="4215"/>
          <w:tab w:val="left" w:pos="4305"/>
          <w:tab w:val="left" w:pos="8000"/>
        </w:tabs>
        <w:autoSpaceDE w:val="0"/>
        <w:autoSpaceDN w:val="0"/>
        <w:adjustRightInd w:val="0"/>
        <w:snapToGrid w:val="0"/>
        <w:spacing w:line="360" w:lineRule="auto"/>
        <w:rPr>
          <w:rFonts w:hint="eastAsia" w:ascii="方正小标宋_GBK" w:hAnsi="方正小标宋_GBK" w:eastAsia="方正小标宋_GBK" w:cs="方正小标宋_GBK"/>
          <w:b w:val="0"/>
          <w:bCs/>
          <w:sz w:val="44"/>
          <w:szCs w:val="44"/>
        </w:rPr>
      </w:pPr>
      <w:r>
        <w:rPr>
          <w:rFonts w:hint="eastAsia" w:ascii="方正黑体_GBK" w:hAnsi="方正黑体_GBK" w:eastAsia="方正黑体_GBK" w:cs="方正黑体_GBK"/>
          <w:b w:val="0"/>
          <w:bCs/>
          <w:sz w:val="32"/>
          <w:szCs w:val="32"/>
        </w:rPr>
        <w:t>附件格式</w:t>
      </w:r>
    </w:p>
    <w:p>
      <w:pPr>
        <w:keepNext w:val="0"/>
        <w:keepLines w:val="0"/>
        <w:pageBreakBefore w:val="0"/>
        <w:widowControl w:val="0"/>
        <w:tabs>
          <w:tab w:val="left" w:pos="1680"/>
          <w:tab w:val="left" w:pos="4215"/>
          <w:tab w:val="left" w:pos="4305"/>
          <w:tab w:val="left" w:pos="8000"/>
        </w:tabs>
        <w:kinsoku/>
        <w:wordWrap/>
        <w:overflowPunct/>
        <w:topLinePunct w:val="0"/>
        <w:autoSpaceDE w:val="0"/>
        <w:autoSpaceDN w:val="0"/>
        <w:bidi w:val="0"/>
        <w:adjustRightInd w:val="0"/>
        <w:snapToGrid w:val="0"/>
        <w:spacing w:line="360" w:lineRule="auto"/>
        <w:ind w:left="0" w:leftChars="0" w:right="0" w:rightChars="0" w:firstLine="0" w:firstLineChars="0"/>
        <w:jc w:val="center"/>
        <w:textAlignment w:val="auto"/>
        <w:outlineLvl w:val="9"/>
        <w:rPr>
          <w:rFonts w:ascii="宋体" w:hAnsi="宋体" w:cs="MingLiU"/>
          <w:sz w:val="20"/>
        </w:rPr>
      </w:pPr>
      <w:r>
        <w:rPr>
          <w:rFonts w:hint="eastAsia" w:ascii="方正小标宋_GBK" w:hAnsi="方正小标宋_GBK" w:eastAsia="方正小标宋_GBK" w:cs="方正小标宋_GBK"/>
          <w:b w:val="0"/>
          <w:bCs/>
          <w:sz w:val="44"/>
          <w:szCs w:val="44"/>
        </w:rPr>
        <w:t>授权委托书</w:t>
      </w:r>
    </w:p>
    <w:p>
      <w:pPr>
        <w:tabs>
          <w:tab w:val="left" w:pos="1680"/>
          <w:tab w:val="left" w:pos="4215"/>
          <w:tab w:val="left" w:pos="4305"/>
          <w:tab w:val="left" w:pos="8000"/>
        </w:tabs>
        <w:autoSpaceDE w:val="0"/>
        <w:autoSpaceDN w:val="0"/>
        <w:adjustRightInd w:val="0"/>
        <w:snapToGrid w:val="0"/>
        <w:spacing w:line="360" w:lineRule="auto"/>
        <w:jc w:val="both"/>
        <w:rPr>
          <w:rFonts w:hint="eastAsia" w:ascii="方正仿宋_GBK" w:hAnsi="方正仿宋_GBK" w:eastAsia="方正仿宋_GBK" w:cs="方正仿宋_GBK"/>
          <w:sz w:val="32"/>
          <w:szCs w:val="32"/>
        </w:rPr>
      </w:pPr>
      <w:r>
        <w:rPr>
          <w:rFonts w:hint="eastAsia" w:ascii="宋体" w:hAnsi="宋体" w:cs="MingLiU"/>
          <w:b/>
          <w:color w:val="FF0000"/>
          <w:kern w:val="0"/>
          <w:sz w:val="28"/>
          <w:szCs w:val="28"/>
        </w:rPr>
        <w:t>（注：</w:t>
      </w:r>
      <w:r>
        <w:rPr>
          <w:rFonts w:hint="eastAsia" w:ascii="宋体" w:hAnsi="宋体" w:cs="MingLiU"/>
          <w:b/>
          <w:color w:val="FF0000"/>
          <w:kern w:val="0"/>
          <w:sz w:val="28"/>
          <w:szCs w:val="28"/>
          <w:lang w:eastAsia="zh-CN"/>
        </w:rPr>
        <w:t>递交</w:t>
      </w:r>
      <w:r>
        <w:rPr>
          <w:rFonts w:hint="eastAsia" w:ascii="宋体" w:hAnsi="宋体" w:cs="MingLiU"/>
          <w:b/>
          <w:color w:val="FF0000"/>
          <w:kern w:val="0"/>
          <w:sz w:val="28"/>
          <w:szCs w:val="28"/>
        </w:rPr>
        <w:t>资格审查</w:t>
      </w:r>
      <w:r>
        <w:rPr>
          <w:rFonts w:hint="eastAsia" w:ascii="宋体" w:hAnsi="宋体" w:cs="MingLiU"/>
          <w:b/>
          <w:color w:val="FF0000"/>
          <w:kern w:val="0"/>
          <w:sz w:val="28"/>
          <w:szCs w:val="28"/>
          <w:lang w:eastAsia="zh-CN"/>
        </w:rPr>
        <w:t>资料和比选函时都需要</w:t>
      </w:r>
      <w:r>
        <w:rPr>
          <w:rFonts w:hint="eastAsia" w:ascii="宋体" w:hAnsi="宋体" w:cs="MingLiU"/>
          <w:b/>
          <w:color w:val="FF0000"/>
          <w:kern w:val="0"/>
          <w:sz w:val="28"/>
          <w:szCs w:val="28"/>
        </w:rPr>
        <w:t>。报送时请自行删除本括号内文字，谢谢</w:t>
      </w:r>
      <w:r>
        <w:rPr>
          <w:rFonts w:hint="eastAsia" w:ascii="宋体" w:hAnsi="宋体" w:cs="MingLiU"/>
          <w:b/>
          <w:kern w:val="0"/>
          <w:sz w:val="28"/>
          <w:szCs w:val="28"/>
        </w:rPr>
        <w:t>）</w:t>
      </w:r>
    </w:p>
    <w:p>
      <w:pPr>
        <w:keepNext w:val="0"/>
        <w:keepLines w:val="0"/>
        <w:pageBreakBefore w:val="0"/>
        <w:widowControl w:val="0"/>
        <w:tabs>
          <w:tab w:val="left" w:pos="1680"/>
          <w:tab w:val="left" w:pos="4215"/>
          <w:tab w:val="left" w:pos="4305"/>
          <w:tab w:val="left" w:pos="8000"/>
        </w:tabs>
        <w:kinsoku/>
        <w:wordWrap/>
        <w:overflowPunct/>
        <w:topLinePunct w:val="0"/>
        <w:autoSpaceDE w:val="0"/>
        <w:autoSpaceDN w:val="0"/>
        <w:bidi w:val="0"/>
        <w:adjustRightInd w:val="0"/>
        <w:snapToGrid w:val="0"/>
        <w:spacing w:line="240" w:lineRule="auto"/>
        <w:ind w:firstLine="640"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本人</w:t>
      </w:r>
      <w:r>
        <w:rPr>
          <w:rFonts w:hint="eastAsia" w:ascii="方正仿宋_GBK" w:hAnsi="方正仿宋_GBK" w:eastAsia="方正仿宋_GBK" w:cs="方正仿宋_GBK"/>
          <w:w w:val="200"/>
          <w:sz w:val="32"/>
          <w:szCs w:val="32"/>
          <w:u w:val="single"/>
        </w:rPr>
        <w:t xml:space="preserve"> </w:t>
      </w:r>
      <w:r>
        <w:rPr>
          <w:rFonts w:hint="eastAsia" w:ascii="方正仿宋_GBK" w:hAnsi="方正仿宋_GBK" w:eastAsia="方正仿宋_GBK" w:cs="方正仿宋_GBK"/>
          <w:sz w:val="32"/>
          <w:szCs w:val="32"/>
          <w:u w:val="single"/>
        </w:rPr>
        <w:tab/>
      </w:r>
      <w:r>
        <w:rPr>
          <w:rFonts w:hint="eastAsia" w:ascii="方正仿宋_GBK" w:hAnsi="方正仿宋_GBK" w:eastAsia="方正仿宋_GBK" w:cs="方正仿宋_GBK"/>
          <w:sz w:val="32"/>
          <w:szCs w:val="32"/>
        </w:rPr>
        <w:t>（姓名）系</w:t>
      </w:r>
      <w:r>
        <w:rPr>
          <w:rFonts w:hint="eastAsia" w:ascii="方正仿宋_GBK" w:hAnsi="方正仿宋_GBK" w:eastAsia="方正仿宋_GBK" w:cs="方正仿宋_GBK"/>
          <w:w w:val="200"/>
          <w:sz w:val="32"/>
          <w:szCs w:val="32"/>
          <w:u w:val="single"/>
        </w:rPr>
        <w:t xml:space="preserve"> </w:t>
      </w:r>
      <w:r>
        <w:rPr>
          <w:rFonts w:hint="eastAsia" w:ascii="方正仿宋_GBK" w:hAnsi="方正仿宋_GBK" w:eastAsia="方正仿宋_GBK" w:cs="方正仿宋_GBK"/>
          <w:sz w:val="32"/>
          <w:szCs w:val="32"/>
          <w:u w:val="single"/>
        </w:rPr>
        <w:tab/>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pacing w:val="-1"/>
          <w:sz w:val="32"/>
          <w:szCs w:val="32"/>
        </w:rPr>
        <w:t>投</w:t>
      </w:r>
      <w:r>
        <w:rPr>
          <w:rFonts w:hint="eastAsia" w:ascii="方正仿宋_GBK" w:hAnsi="方正仿宋_GBK" w:eastAsia="方正仿宋_GBK" w:cs="方正仿宋_GBK"/>
          <w:sz w:val="32"/>
          <w:szCs w:val="32"/>
        </w:rPr>
        <w:t>标人名称</w:t>
      </w:r>
      <w:r>
        <w:rPr>
          <w:rFonts w:hint="eastAsia" w:ascii="方正仿宋_GBK" w:hAnsi="方正仿宋_GBK" w:eastAsia="方正仿宋_GBK" w:cs="方正仿宋_GBK"/>
          <w:spacing w:val="1"/>
          <w:sz w:val="32"/>
          <w:szCs w:val="32"/>
        </w:rPr>
        <w:t>）</w:t>
      </w:r>
      <w:r>
        <w:rPr>
          <w:rFonts w:hint="eastAsia" w:ascii="方正仿宋_GBK" w:hAnsi="方正仿宋_GBK" w:eastAsia="方正仿宋_GBK" w:cs="方正仿宋_GBK"/>
          <w:sz w:val="32"/>
          <w:szCs w:val="32"/>
        </w:rPr>
        <w:t>的法定代</w:t>
      </w:r>
      <w:r>
        <w:rPr>
          <w:rFonts w:hint="eastAsia" w:ascii="方正仿宋_GBK" w:hAnsi="方正仿宋_GBK" w:eastAsia="方正仿宋_GBK" w:cs="方正仿宋_GBK"/>
          <w:spacing w:val="1"/>
          <w:sz w:val="32"/>
          <w:szCs w:val="32"/>
        </w:rPr>
        <w:t>表</w:t>
      </w:r>
      <w:r>
        <w:rPr>
          <w:rFonts w:hint="eastAsia" w:ascii="方正仿宋_GBK" w:hAnsi="方正仿宋_GBK" w:eastAsia="方正仿宋_GBK" w:cs="方正仿宋_GBK"/>
          <w:sz w:val="32"/>
          <w:szCs w:val="32"/>
        </w:rPr>
        <w:t>人，现委托</w:t>
      </w:r>
      <w:r>
        <w:rPr>
          <w:rFonts w:hint="eastAsia" w:ascii="方正仿宋_GBK" w:hAnsi="方正仿宋_GBK" w:eastAsia="方正仿宋_GBK" w:cs="方正仿宋_GBK"/>
          <w:w w:val="200"/>
          <w:sz w:val="32"/>
          <w:szCs w:val="32"/>
          <w:u w:val="single"/>
        </w:rPr>
        <w:t xml:space="preserve"> </w:t>
      </w:r>
      <w:r>
        <w:rPr>
          <w:rFonts w:hint="eastAsia" w:ascii="方正仿宋_GBK" w:hAnsi="方正仿宋_GBK" w:eastAsia="方正仿宋_GBK" w:cs="方正仿宋_GBK"/>
          <w:sz w:val="32"/>
          <w:szCs w:val="32"/>
          <w:u w:val="single"/>
        </w:rPr>
        <w:tab/>
      </w:r>
      <w:r>
        <w:rPr>
          <w:rFonts w:hint="eastAsia" w:ascii="方正仿宋_GBK" w:hAnsi="方正仿宋_GBK" w:eastAsia="方正仿宋_GBK" w:cs="方正仿宋_GBK"/>
          <w:sz w:val="32"/>
          <w:szCs w:val="32"/>
        </w:rPr>
        <w:t>（姓 名）为我方代理人。代理人根据授权，以我方名义签署、澄清、说明、补正、递交、撤回、 修改</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 xml:space="preserve"> 项目资格审查材料、比选函、签订合同和处理有关事宜， 其法律后果由我方承担。</w:t>
      </w:r>
    </w:p>
    <w:p>
      <w:pPr>
        <w:keepNext w:val="0"/>
        <w:keepLines w:val="0"/>
        <w:pageBreakBefore w:val="0"/>
        <w:widowControl w:val="0"/>
        <w:tabs>
          <w:tab w:val="left" w:pos="1680"/>
          <w:tab w:val="left" w:pos="4215"/>
          <w:tab w:val="left" w:pos="4305"/>
          <w:tab w:val="left" w:pos="8000"/>
        </w:tabs>
        <w:kinsoku/>
        <w:wordWrap/>
        <w:overflowPunct/>
        <w:topLinePunct w:val="0"/>
        <w:autoSpaceDE w:val="0"/>
        <w:autoSpaceDN w:val="0"/>
        <w:bidi w:val="0"/>
        <w:adjustRightInd w:val="0"/>
        <w:snapToGrid w:val="0"/>
        <w:spacing w:line="240" w:lineRule="auto"/>
        <w:ind w:firstLine="42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委托</w:t>
      </w:r>
      <w:r>
        <w:rPr>
          <w:rFonts w:hint="eastAsia" w:ascii="方正仿宋_GBK" w:hAnsi="方正仿宋_GBK" w:eastAsia="方正仿宋_GBK" w:cs="方正仿宋_GBK"/>
          <w:spacing w:val="-1"/>
          <w:sz w:val="32"/>
          <w:szCs w:val="32"/>
        </w:rPr>
        <w:t>期</w:t>
      </w:r>
      <w:r>
        <w:rPr>
          <w:rFonts w:hint="eastAsia" w:ascii="方正仿宋_GBK" w:hAnsi="方正仿宋_GBK" w:eastAsia="方正仿宋_GBK" w:cs="方正仿宋_GBK"/>
          <w:sz w:val="32"/>
          <w:szCs w:val="32"/>
        </w:rPr>
        <w:t>限：</w:t>
      </w:r>
      <w:r>
        <w:rPr>
          <w:rFonts w:hint="eastAsia" w:ascii="方正仿宋_GBK" w:hAnsi="方正仿宋_GBK" w:eastAsia="方正仿宋_GBK" w:cs="方正仿宋_GBK"/>
          <w:w w:val="200"/>
          <w:sz w:val="32"/>
          <w:szCs w:val="32"/>
          <w:u w:val="single"/>
        </w:rPr>
        <w:t xml:space="preserve">  </w:t>
      </w:r>
      <w:r>
        <w:rPr>
          <w:rFonts w:hint="eastAsia" w:ascii="方正仿宋_GBK" w:hAnsi="方正仿宋_GBK" w:eastAsia="方正仿宋_GBK" w:cs="方正仿宋_GBK"/>
          <w:sz w:val="32"/>
          <w:szCs w:val="32"/>
          <w:u w:val="single"/>
        </w:rPr>
        <w:tab/>
      </w:r>
      <w:r>
        <w:rPr>
          <w:rFonts w:hint="eastAsia" w:ascii="方正仿宋_GBK" w:hAnsi="方正仿宋_GBK" w:eastAsia="方正仿宋_GBK" w:cs="方正仿宋_GBK"/>
          <w:sz w:val="32"/>
          <w:szCs w:val="32"/>
        </w:rPr>
        <w:t xml:space="preserve">。 </w:t>
      </w:r>
    </w:p>
    <w:p>
      <w:pPr>
        <w:keepNext w:val="0"/>
        <w:keepLines w:val="0"/>
        <w:pageBreakBefore w:val="0"/>
        <w:widowControl w:val="0"/>
        <w:tabs>
          <w:tab w:val="left" w:pos="1680"/>
          <w:tab w:val="left" w:pos="4215"/>
          <w:tab w:val="left" w:pos="4305"/>
          <w:tab w:val="left" w:pos="8000"/>
        </w:tabs>
        <w:kinsoku/>
        <w:wordWrap/>
        <w:overflowPunct/>
        <w:topLinePunct w:val="0"/>
        <w:autoSpaceDE w:val="0"/>
        <w:autoSpaceDN w:val="0"/>
        <w:bidi w:val="0"/>
        <w:adjustRightInd w:val="0"/>
        <w:snapToGrid w:val="0"/>
        <w:spacing w:line="240" w:lineRule="auto"/>
        <w:ind w:firstLine="42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代理人无转委托权。</w:t>
      </w:r>
    </w:p>
    <w:p>
      <w:pPr>
        <w:keepNext w:val="0"/>
        <w:keepLines w:val="0"/>
        <w:pageBreakBefore w:val="0"/>
        <w:widowControl w:val="0"/>
        <w:kinsoku/>
        <w:wordWrap/>
        <w:overflowPunct/>
        <w:topLinePunct w:val="0"/>
        <w:autoSpaceDE w:val="0"/>
        <w:autoSpaceDN w:val="0"/>
        <w:bidi w:val="0"/>
        <w:adjustRightInd w:val="0"/>
        <w:snapToGrid w:val="0"/>
        <w:spacing w:line="240" w:lineRule="auto"/>
        <w:jc w:val="left"/>
        <w:textAlignment w:val="auto"/>
        <w:outlineLvl w:val="9"/>
        <w:rPr>
          <w:rFonts w:hint="eastAsia" w:ascii="方正仿宋_GBK" w:hAnsi="方正仿宋_GBK" w:eastAsia="方正仿宋_GBK" w:cs="方正仿宋_GBK"/>
          <w:sz w:val="32"/>
          <w:szCs w:val="32"/>
        </w:rPr>
      </w:pPr>
    </w:p>
    <w:p>
      <w:pPr>
        <w:keepNext w:val="0"/>
        <w:keepLines w:val="0"/>
        <w:pageBreakBefore w:val="0"/>
        <w:widowControl w:val="0"/>
        <w:tabs>
          <w:tab w:val="left" w:pos="4200"/>
          <w:tab w:val="left" w:pos="4620"/>
        </w:tabs>
        <w:kinsoku/>
        <w:wordWrap/>
        <w:overflowPunct/>
        <w:topLinePunct w:val="0"/>
        <w:autoSpaceDE w:val="0"/>
        <w:autoSpaceDN w:val="0"/>
        <w:bidi w:val="0"/>
        <w:adjustRightInd w:val="0"/>
        <w:snapToGrid w:val="0"/>
        <w:spacing w:line="240" w:lineRule="auto"/>
        <w:ind w:firstLine="1694"/>
        <w:jc w:val="left"/>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投  标  人</w:t>
      </w:r>
      <w:r>
        <w:rPr>
          <w:rFonts w:hint="eastAsia" w:ascii="方正仿宋_GBK" w:hAnsi="方正仿宋_GBK" w:cs="方正仿宋_GBK"/>
          <w:sz w:val="32"/>
          <w:szCs w:val="32"/>
          <w:lang w:eastAsia="zh-CN"/>
        </w:rPr>
        <w:t>：</w:t>
      </w:r>
      <w:r>
        <w:rPr>
          <w:rFonts w:hint="eastAsia" w:ascii="方正仿宋_GBK" w:hAnsi="方正仿宋_GBK" w:eastAsia="方正仿宋_GBK" w:cs="方正仿宋_GBK"/>
          <w:w w:val="200"/>
          <w:sz w:val="32"/>
          <w:szCs w:val="32"/>
          <w:u w:val="single"/>
        </w:rPr>
        <w:t xml:space="preserve">        </w:t>
      </w:r>
      <w:r>
        <w:rPr>
          <w:rFonts w:hint="eastAsia" w:ascii="方正仿宋_GBK" w:hAnsi="方正仿宋_GBK" w:cs="方正仿宋_GBK"/>
          <w:w w:val="200"/>
          <w:sz w:val="32"/>
          <w:szCs w:val="32"/>
          <w:u w:val="single"/>
          <w:lang w:val="en-US" w:eastAsia="zh-CN"/>
        </w:rPr>
        <w:t xml:space="preserve"> </w:t>
      </w:r>
      <w:r>
        <w:rPr>
          <w:rFonts w:hint="eastAsia" w:ascii="方正仿宋_GBK" w:hAnsi="方正仿宋_GBK" w:eastAsia="方正仿宋_GBK" w:cs="方正仿宋_GBK"/>
          <w:w w:val="200"/>
          <w:sz w:val="32"/>
          <w:szCs w:val="32"/>
          <w:u w:val="single"/>
        </w:rPr>
        <w:t xml:space="preserve">    </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pacing w:val="-1"/>
          <w:sz w:val="32"/>
          <w:szCs w:val="32"/>
        </w:rPr>
        <w:t>盖</w:t>
      </w:r>
      <w:r>
        <w:rPr>
          <w:rFonts w:hint="eastAsia" w:ascii="方正仿宋_GBK" w:hAnsi="方正仿宋_GBK" w:eastAsia="方正仿宋_GBK" w:cs="方正仿宋_GBK"/>
          <w:sz w:val="32"/>
          <w:szCs w:val="32"/>
        </w:rPr>
        <w:t>单位章）</w:t>
      </w:r>
    </w:p>
    <w:p>
      <w:pPr>
        <w:keepNext w:val="0"/>
        <w:keepLines w:val="0"/>
        <w:pageBreakBefore w:val="0"/>
        <w:widowControl w:val="0"/>
        <w:tabs>
          <w:tab w:val="left" w:pos="6300"/>
        </w:tabs>
        <w:kinsoku/>
        <w:wordWrap/>
        <w:overflowPunct/>
        <w:topLinePunct w:val="0"/>
        <w:autoSpaceDE w:val="0"/>
        <w:autoSpaceDN w:val="0"/>
        <w:bidi w:val="0"/>
        <w:adjustRightInd w:val="0"/>
        <w:snapToGrid w:val="0"/>
        <w:spacing w:line="240" w:lineRule="auto"/>
        <w:ind w:firstLine="1680"/>
        <w:jc w:val="left"/>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法定代表人</w:t>
      </w:r>
      <w:r>
        <w:rPr>
          <w:rFonts w:hint="eastAsia" w:ascii="方正仿宋_GBK" w:hAnsi="方正仿宋_GBK" w:cs="方正仿宋_GBK"/>
          <w:sz w:val="32"/>
          <w:szCs w:val="32"/>
          <w:lang w:eastAsia="zh-CN"/>
        </w:rPr>
        <w:t>：</w:t>
      </w:r>
      <w:r>
        <w:rPr>
          <w:rFonts w:hint="eastAsia" w:ascii="方正仿宋_GBK" w:hAnsi="方正仿宋_GBK" w:eastAsia="方正仿宋_GBK" w:cs="方正仿宋_GBK"/>
          <w:w w:val="200"/>
          <w:sz w:val="32"/>
          <w:szCs w:val="32"/>
          <w:u w:val="single"/>
        </w:rPr>
        <w:t xml:space="preserve">        </w:t>
      </w:r>
      <w:r>
        <w:rPr>
          <w:rFonts w:hint="eastAsia" w:ascii="方正仿宋_GBK" w:hAnsi="方正仿宋_GBK" w:cs="方正仿宋_GBK"/>
          <w:w w:val="200"/>
          <w:sz w:val="32"/>
          <w:szCs w:val="32"/>
          <w:u w:val="single"/>
          <w:lang w:val="en-US" w:eastAsia="zh-CN"/>
        </w:rPr>
        <w:t xml:space="preserve"> </w:t>
      </w:r>
      <w:r>
        <w:rPr>
          <w:rFonts w:hint="eastAsia" w:ascii="方正仿宋_GBK" w:hAnsi="方正仿宋_GBK" w:eastAsia="方正仿宋_GBK" w:cs="方正仿宋_GBK"/>
          <w:w w:val="200"/>
          <w:sz w:val="32"/>
          <w:szCs w:val="32"/>
          <w:u w:val="single"/>
        </w:rPr>
        <w:t xml:space="preserve">   </w:t>
      </w:r>
      <w:r>
        <w:rPr>
          <w:rFonts w:hint="eastAsia" w:ascii="方正仿宋_GBK" w:hAnsi="方正仿宋_GBK" w:eastAsia="方正仿宋_GBK" w:cs="方正仿宋_GBK"/>
          <w:sz w:val="32"/>
          <w:szCs w:val="32"/>
        </w:rPr>
        <w:t>（签字或盖章）</w:t>
      </w:r>
    </w:p>
    <w:p>
      <w:pPr>
        <w:keepNext w:val="0"/>
        <w:keepLines w:val="0"/>
        <w:pageBreakBefore w:val="0"/>
        <w:widowControl w:val="0"/>
        <w:tabs>
          <w:tab w:val="left" w:pos="6720"/>
        </w:tabs>
        <w:kinsoku/>
        <w:wordWrap/>
        <w:overflowPunct/>
        <w:topLinePunct w:val="0"/>
        <w:autoSpaceDE w:val="0"/>
        <w:autoSpaceDN w:val="0"/>
        <w:bidi w:val="0"/>
        <w:adjustRightInd w:val="0"/>
        <w:snapToGrid w:val="0"/>
        <w:spacing w:line="240" w:lineRule="auto"/>
        <w:ind w:firstLine="1680"/>
        <w:jc w:val="left"/>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委托代理人</w:t>
      </w:r>
      <w:r>
        <w:rPr>
          <w:rFonts w:hint="eastAsia" w:ascii="方正仿宋_GBK" w:hAnsi="方正仿宋_GBK" w:cs="方正仿宋_GBK"/>
          <w:sz w:val="32"/>
          <w:szCs w:val="32"/>
          <w:lang w:eastAsia="zh-CN"/>
        </w:rPr>
        <w:t>：</w:t>
      </w:r>
      <w:r>
        <w:rPr>
          <w:rFonts w:hint="eastAsia" w:ascii="方正仿宋_GBK" w:hAnsi="方正仿宋_GBK" w:eastAsia="方正仿宋_GBK" w:cs="方正仿宋_GBK"/>
          <w:w w:val="200"/>
          <w:sz w:val="32"/>
          <w:szCs w:val="32"/>
          <w:u w:val="single"/>
        </w:rPr>
        <w:t xml:space="preserve">    </w:t>
      </w:r>
      <w:r>
        <w:rPr>
          <w:rFonts w:hint="eastAsia" w:ascii="方正仿宋_GBK" w:hAnsi="方正仿宋_GBK" w:cs="方正仿宋_GBK"/>
          <w:w w:val="200"/>
          <w:sz w:val="32"/>
          <w:szCs w:val="32"/>
          <w:u w:val="single"/>
          <w:lang w:val="en-US" w:eastAsia="zh-CN"/>
        </w:rPr>
        <w:t xml:space="preserve"> </w:t>
      </w:r>
      <w:r>
        <w:rPr>
          <w:rFonts w:hint="eastAsia" w:ascii="方正仿宋_GBK" w:hAnsi="方正仿宋_GBK" w:eastAsia="方正仿宋_GBK" w:cs="方正仿宋_GBK"/>
          <w:w w:val="200"/>
          <w:sz w:val="32"/>
          <w:szCs w:val="32"/>
          <w:u w:val="single"/>
        </w:rPr>
        <w:t xml:space="preserve">    </w:t>
      </w:r>
      <w:r>
        <w:rPr>
          <w:rFonts w:hint="eastAsia" w:ascii="方正仿宋_GBK" w:hAnsi="方正仿宋_GBK" w:cs="方正仿宋_GBK"/>
          <w:w w:val="200"/>
          <w:sz w:val="32"/>
          <w:szCs w:val="32"/>
          <w:u w:val="single"/>
          <w:lang w:val="en-US" w:eastAsia="zh-CN"/>
        </w:rPr>
        <w:t xml:space="preserve"> </w:t>
      </w:r>
      <w:r>
        <w:rPr>
          <w:rFonts w:hint="eastAsia" w:ascii="方正仿宋_GBK" w:hAnsi="方正仿宋_GBK" w:eastAsia="方正仿宋_GBK" w:cs="方正仿宋_GBK"/>
          <w:w w:val="200"/>
          <w:sz w:val="32"/>
          <w:szCs w:val="32"/>
          <w:u w:val="single"/>
        </w:rPr>
        <w:t xml:space="preserve">    </w:t>
      </w:r>
      <w:r>
        <w:rPr>
          <w:rFonts w:hint="eastAsia" w:ascii="方正仿宋_GBK" w:hAnsi="方正仿宋_GBK" w:eastAsia="方正仿宋_GBK" w:cs="方正仿宋_GBK"/>
          <w:sz w:val="32"/>
          <w:szCs w:val="32"/>
        </w:rPr>
        <w:t>（签</w:t>
      </w:r>
      <w:r>
        <w:rPr>
          <w:rFonts w:hint="eastAsia" w:ascii="方正仿宋_GBK" w:hAnsi="方正仿宋_GBK" w:eastAsia="方正仿宋_GBK" w:cs="方正仿宋_GBK"/>
          <w:spacing w:val="-1"/>
          <w:sz w:val="32"/>
          <w:szCs w:val="32"/>
        </w:rPr>
        <w:t>字</w:t>
      </w:r>
      <w:r>
        <w:rPr>
          <w:rFonts w:hint="eastAsia" w:ascii="方正仿宋_GBK" w:hAnsi="方正仿宋_GBK" w:eastAsia="方正仿宋_GBK" w:cs="方正仿宋_GBK"/>
          <w:sz w:val="32"/>
          <w:szCs w:val="32"/>
        </w:rPr>
        <w:t>）</w:t>
      </w:r>
    </w:p>
    <w:p>
      <w:pPr>
        <w:keepNext w:val="0"/>
        <w:keepLines w:val="0"/>
        <w:pageBreakBefore w:val="0"/>
        <w:widowControl w:val="0"/>
        <w:tabs>
          <w:tab w:val="left" w:pos="6825"/>
        </w:tabs>
        <w:kinsoku/>
        <w:wordWrap/>
        <w:overflowPunct/>
        <w:topLinePunct w:val="0"/>
        <w:autoSpaceDE w:val="0"/>
        <w:autoSpaceDN w:val="0"/>
        <w:bidi w:val="0"/>
        <w:adjustRightInd w:val="0"/>
        <w:snapToGrid w:val="0"/>
        <w:spacing w:line="240" w:lineRule="auto"/>
        <w:ind w:firstLine="1680"/>
        <w:jc w:val="left"/>
        <w:textAlignment w:val="auto"/>
        <w:outlineLvl w:val="9"/>
        <w:rPr>
          <w:rFonts w:hint="eastAsia" w:ascii="方正仿宋_GBK" w:hAnsi="方正仿宋_GBK" w:eastAsia="方正仿宋_GBK" w:cs="方正仿宋_GBK"/>
          <w:sz w:val="32"/>
          <w:szCs w:val="32"/>
          <w:u w:val="single"/>
          <w:lang w:val="en-US" w:eastAsia="zh-CN"/>
        </w:rPr>
      </w:pPr>
      <w:r>
        <w:rPr>
          <w:rFonts w:hint="eastAsia" w:ascii="方正仿宋_GBK" w:hAnsi="方正仿宋_GBK" w:eastAsia="方正仿宋_GBK" w:cs="方正仿宋_GBK"/>
          <w:sz w:val="32"/>
          <w:szCs w:val="32"/>
        </w:rPr>
        <w:t>身份证号码</w:t>
      </w:r>
      <w:r>
        <w:rPr>
          <w:rFonts w:hint="eastAsia" w:ascii="方正仿宋_GBK" w:hAnsi="方正仿宋_GBK" w:cs="方正仿宋_GBK"/>
          <w:sz w:val="32"/>
          <w:szCs w:val="32"/>
          <w:lang w:eastAsia="zh-CN"/>
        </w:rPr>
        <w:t>：</w:t>
      </w:r>
      <w:r>
        <w:rPr>
          <w:rFonts w:hint="eastAsia" w:ascii="方正仿宋_GBK" w:hAnsi="方正仿宋_GBK" w:eastAsia="方正仿宋_GBK" w:cs="方正仿宋_GBK"/>
          <w:w w:val="200"/>
          <w:sz w:val="32"/>
          <w:szCs w:val="32"/>
          <w:u w:val="single"/>
        </w:rPr>
        <w:t xml:space="preserve">        </w:t>
      </w:r>
      <w:r>
        <w:rPr>
          <w:rFonts w:hint="eastAsia" w:ascii="方正仿宋_GBK" w:hAnsi="方正仿宋_GBK" w:cs="方正仿宋_GBK"/>
          <w:w w:val="200"/>
          <w:sz w:val="32"/>
          <w:szCs w:val="32"/>
          <w:u w:val="single"/>
          <w:lang w:val="en-US" w:eastAsia="zh-CN"/>
        </w:rPr>
        <w:t xml:space="preserve">      </w:t>
      </w:r>
      <w:r>
        <w:rPr>
          <w:rFonts w:hint="eastAsia" w:ascii="方正仿宋_GBK" w:hAnsi="方正仿宋_GBK" w:eastAsia="方正仿宋_GBK" w:cs="方正仿宋_GBK"/>
          <w:w w:val="200"/>
          <w:sz w:val="32"/>
          <w:szCs w:val="32"/>
          <w:u w:val="single"/>
        </w:rPr>
        <w:t xml:space="preserve">    </w:t>
      </w:r>
    </w:p>
    <w:p>
      <w:pPr>
        <w:keepNext w:val="0"/>
        <w:keepLines w:val="0"/>
        <w:pageBreakBefore w:val="0"/>
        <w:widowControl w:val="0"/>
        <w:tabs>
          <w:tab w:val="left" w:pos="4005"/>
          <w:tab w:val="left" w:pos="4100"/>
          <w:tab w:val="left" w:pos="5040"/>
        </w:tabs>
        <w:kinsoku/>
        <w:wordWrap/>
        <w:overflowPunct/>
        <w:topLinePunct w:val="0"/>
        <w:autoSpaceDE w:val="0"/>
        <w:autoSpaceDN w:val="0"/>
        <w:bidi w:val="0"/>
        <w:adjustRightInd w:val="0"/>
        <w:snapToGrid w:val="0"/>
        <w:spacing w:line="240" w:lineRule="auto"/>
        <w:ind w:firstLine="3780"/>
        <w:jc w:val="left"/>
        <w:textAlignment w:val="auto"/>
        <w:outlineLvl w:val="9"/>
        <w:rPr>
          <w:rFonts w:hint="eastAsia" w:ascii="方正仿宋_GBK" w:hAnsi="方正仿宋_GBK" w:eastAsia="方正仿宋_GBK" w:cs="方正仿宋_GBK"/>
          <w:w w:val="200"/>
          <w:sz w:val="32"/>
          <w:szCs w:val="32"/>
          <w:u w:val="single"/>
        </w:rPr>
      </w:pPr>
    </w:p>
    <w:p>
      <w:pPr>
        <w:keepNext w:val="0"/>
        <w:keepLines w:val="0"/>
        <w:pageBreakBefore w:val="0"/>
        <w:widowControl w:val="0"/>
        <w:tabs>
          <w:tab w:val="left" w:pos="4005"/>
          <w:tab w:val="left" w:pos="4100"/>
          <w:tab w:val="left" w:pos="5040"/>
        </w:tabs>
        <w:kinsoku/>
        <w:wordWrap/>
        <w:overflowPunct/>
        <w:topLinePunct w:val="0"/>
        <w:autoSpaceDE w:val="0"/>
        <w:autoSpaceDN w:val="0"/>
        <w:bidi w:val="0"/>
        <w:adjustRightInd w:val="0"/>
        <w:snapToGrid w:val="0"/>
        <w:spacing w:line="240" w:lineRule="auto"/>
        <w:ind w:left="0" w:firstLine="5760" w:firstLineChars="900"/>
        <w:jc w:val="left"/>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w w:val="200"/>
          <w:sz w:val="32"/>
          <w:szCs w:val="32"/>
          <w:u w:val="single"/>
        </w:rPr>
        <w:t xml:space="preserve">  </w:t>
      </w:r>
      <w:r>
        <w:rPr>
          <w:rFonts w:hint="eastAsia" w:ascii="方正仿宋_GBK" w:hAnsi="方正仿宋_GBK" w:eastAsia="方正仿宋_GBK" w:cs="方正仿宋_GBK"/>
          <w:sz w:val="32"/>
          <w:szCs w:val="32"/>
          <w:u w:val="single"/>
        </w:rPr>
        <w:tab/>
      </w:r>
      <w:r>
        <w:rPr>
          <w:rFonts w:hint="eastAsia" w:ascii="方正仿宋_GBK" w:hAnsi="方正仿宋_GBK" w:eastAsia="方正仿宋_GBK" w:cs="方正仿宋_GBK"/>
          <w:sz w:val="32"/>
          <w:szCs w:val="32"/>
        </w:rPr>
        <w:t>年</w:t>
      </w:r>
      <w:r>
        <w:rPr>
          <w:rFonts w:hint="eastAsia" w:ascii="方正仿宋_GBK" w:hAnsi="方正仿宋_GBK" w:eastAsia="方正仿宋_GBK" w:cs="方正仿宋_GBK"/>
          <w:w w:val="200"/>
          <w:sz w:val="32"/>
          <w:szCs w:val="32"/>
          <w:u w:val="single"/>
        </w:rPr>
        <w:t xml:space="preserve">  </w:t>
      </w:r>
      <w:r>
        <w:rPr>
          <w:rFonts w:hint="eastAsia" w:ascii="方正仿宋_GBK" w:hAnsi="方正仿宋_GBK" w:eastAsia="方正仿宋_GBK" w:cs="方正仿宋_GBK"/>
          <w:sz w:val="32"/>
          <w:szCs w:val="32"/>
          <w:u w:val="single"/>
        </w:rPr>
        <w:tab/>
      </w:r>
      <w:r>
        <w:rPr>
          <w:rFonts w:hint="eastAsia" w:ascii="方正仿宋_GBK" w:hAnsi="方正仿宋_GBK" w:eastAsia="方正仿宋_GBK" w:cs="方正仿宋_GBK"/>
          <w:sz w:val="32"/>
          <w:szCs w:val="32"/>
        </w:rPr>
        <w:t>月</w:t>
      </w:r>
      <w:r>
        <w:rPr>
          <w:rFonts w:hint="eastAsia" w:ascii="方正仿宋_GBK" w:hAnsi="方正仿宋_GBK" w:eastAsia="方正仿宋_GBK" w:cs="方正仿宋_GBK"/>
          <w:w w:val="200"/>
          <w:sz w:val="32"/>
          <w:szCs w:val="32"/>
          <w:u w:val="single"/>
        </w:rPr>
        <w:t xml:space="preserve"> </w:t>
      </w:r>
      <w:r>
        <w:rPr>
          <w:rFonts w:hint="eastAsia" w:ascii="方正仿宋_GBK" w:hAnsi="方正仿宋_GBK" w:eastAsia="方正仿宋_GBK" w:cs="方正仿宋_GBK"/>
          <w:sz w:val="32"/>
          <w:szCs w:val="32"/>
          <w:u w:val="single"/>
        </w:rPr>
        <w:tab/>
      </w:r>
      <w:r>
        <w:rPr>
          <w:rFonts w:hint="eastAsia" w:ascii="方正仿宋_GBK" w:hAnsi="方正仿宋_GBK" w:eastAsia="方正仿宋_GBK" w:cs="方正仿宋_GBK"/>
          <w:sz w:val="32"/>
          <w:szCs w:val="32"/>
        </w:rPr>
        <w:t>日</w:t>
      </w:r>
    </w:p>
    <w:p>
      <w:pPr>
        <w:pStyle w:val="3"/>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val="0"/>
          <w:bCs w:val="0"/>
          <w:kern w:val="2"/>
          <w:sz w:val="32"/>
          <w:szCs w:val="32"/>
          <w:lang w:val="en-US" w:eastAsia="zh-CN" w:bidi="ar-SA"/>
        </w:rPr>
        <w:t>（附：法定代表人及委托代理人身份证）</w:t>
      </w:r>
    </w:p>
    <w:p>
      <w:pPr>
        <w:rPr>
          <w:rFonts w:hint="eastAsia" w:ascii="方正仿宋_GBK" w:hAnsi="方正仿宋_GBK" w:eastAsia="方正仿宋_GBK" w:cs="方正仿宋_GBK"/>
          <w:color w:val="FF0000"/>
          <w:sz w:val="32"/>
          <w:szCs w:val="32"/>
          <w:lang w:eastAsia="zh-CN"/>
        </w:rPr>
      </w:pPr>
      <w:r>
        <w:rPr>
          <w:rFonts w:hint="eastAsia" w:ascii="方正仿宋_GBK" w:hAnsi="方正仿宋_GBK" w:eastAsia="方正仿宋_GBK" w:cs="方正仿宋_GBK"/>
          <w:color w:val="FF0000"/>
          <w:sz w:val="32"/>
          <w:szCs w:val="32"/>
        </w:rPr>
        <w:t>注：</w:t>
      </w:r>
      <w:r>
        <w:rPr>
          <w:rFonts w:hint="eastAsia" w:ascii="方正仿宋_GBK" w:hAnsi="方正仿宋_GBK" w:eastAsia="方正仿宋_GBK" w:cs="方正仿宋_GBK"/>
          <w:color w:val="FF0000"/>
          <w:sz w:val="32"/>
          <w:szCs w:val="32"/>
          <w:lang w:val="en-US" w:eastAsia="zh-CN"/>
        </w:rPr>
        <w:t>授权代表人须</w:t>
      </w:r>
      <w:r>
        <w:rPr>
          <w:rFonts w:hint="eastAsia" w:ascii="方正仿宋_GBK" w:hAnsi="方正仿宋_GBK" w:eastAsia="方正仿宋_GBK" w:cs="方正仿宋_GBK"/>
          <w:color w:val="FF0000"/>
          <w:sz w:val="32"/>
          <w:szCs w:val="32"/>
        </w:rPr>
        <w:t>提供2018年</w:t>
      </w:r>
      <w:r>
        <w:rPr>
          <w:rFonts w:hint="eastAsia" w:ascii="方正仿宋_GBK" w:hAnsi="方正仿宋_GBK" w:eastAsia="方正仿宋_GBK" w:cs="方正仿宋_GBK"/>
          <w:color w:val="FF0000"/>
          <w:sz w:val="32"/>
          <w:szCs w:val="32"/>
          <w:lang w:val="en-US" w:eastAsia="zh-CN"/>
        </w:rPr>
        <w:t>10</w:t>
      </w:r>
      <w:r>
        <w:rPr>
          <w:rFonts w:hint="eastAsia" w:ascii="方正仿宋_GBK" w:hAnsi="方正仿宋_GBK" w:eastAsia="方正仿宋_GBK" w:cs="方正仿宋_GBK"/>
          <w:color w:val="FF0000"/>
          <w:sz w:val="32"/>
          <w:szCs w:val="32"/>
        </w:rPr>
        <w:t>月至201</w:t>
      </w:r>
      <w:r>
        <w:rPr>
          <w:rFonts w:hint="eastAsia" w:ascii="方正仿宋_GBK" w:hAnsi="方正仿宋_GBK" w:eastAsia="方正仿宋_GBK" w:cs="方正仿宋_GBK"/>
          <w:color w:val="FF0000"/>
          <w:sz w:val="32"/>
          <w:szCs w:val="32"/>
          <w:lang w:val="en-US" w:eastAsia="zh-CN"/>
        </w:rPr>
        <w:t>9</w:t>
      </w:r>
      <w:r>
        <w:rPr>
          <w:rFonts w:hint="eastAsia" w:ascii="方正仿宋_GBK" w:hAnsi="方正仿宋_GBK" w:eastAsia="方正仿宋_GBK" w:cs="方正仿宋_GBK"/>
          <w:color w:val="FF0000"/>
          <w:sz w:val="32"/>
          <w:szCs w:val="32"/>
        </w:rPr>
        <w:t>年</w:t>
      </w:r>
      <w:r>
        <w:rPr>
          <w:rFonts w:hint="eastAsia" w:ascii="方正仿宋_GBK" w:hAnsi="方正仿宋_GBK" w:eastAsia="方正仿宋_GBK" w:cs="方正仿宋_GBK"/>
          <w:color w:val="FF0000"/>
          <w:sz w:val="32"/>
          <w:szCs w:val="32"/>
          <w:lang w:val="en-US" w:eastAsia="zh-CN"/>
        </w:rPr>
        <w:t>3</w:t>
      </w:r>
      <w:r>
        <w:rPr>
          <w:rFonts w:hint="eastAsia" w:ascii="方正仿宋_GBK" w:hAnsi="方正仿宋_GBK" w:eastAsia="方正仿宋_GBK" w:cs="方正仿宋_GBK"/>
          <w:color w:val="FF0000"/>
          <w:sz w:val="32"/>
          <w:szCs w:val="32"/>
        </w:rPr>
        <w:t>月的社保证明复印件加盖投标人鲜公章</w:t>
      </w:r>
      <w:r>
        <w:rPr>
          <w:rFonts w:hint="eastAsia" w:ascii="方正仿宋_GBK" w:hAnsi="方正仿宋_GBK" w:eastAsia="方正仿宋_GBK" w:cs="方正仿宋_GBK"/>
          <w:color w:val="FF0000"/>
          <w:sz w:val="32"/>
          <w:szCs w:val="32"/>
          <w:lang w:eastAsia="zh-CN"/>
        </w:rPr>
        <w:t>，</w:t>
      </w:r>
      <w:r>
        <w:rPr>
          <w:rFonts w:hint="eastAsia" w:ascii="方正仿宋_GBK" w:hAnsi="方正仿宋_GBK" w:eastAsia="方正仿宋_GBK" w:cs="方正仿宋_GBK"/>
          <w:color w:val="FF0000"/>
          <w:sz w:val="32"/>
          <w:szCs w:val="32"/>
        </w:rPr>
        <w:t>法定代表人参加投标活动并签署文件的不需要授权委托</w:t>
      </w:r>
      <w:r>
        <w:rPr>
          <w:rFonts w:hint="eastAsia" w:ascii="方正仿宋_GBK" w:hAnsi="方正仿宋_GBK" w:eastAsia="方正仿宋_GBK" w:cs="方正仿宋_GBK"/>
          <w:color w:val="FF0000"/>
          <w:sz w:val="32"/>
          <w:szCs w:val="32"/>
          <w:lang w:eastAsia="zh-CN"/>
        </w:rPr>
        <w:t>书</w:t>
      </w:r>
    </w:p>
    <w:p>
      <w:r>
        <w:rPr>
          <w:rFonts w:hint="eastAsia" w:ascii="方正仿宋_GBK" w:hAnsi="方正仿宋_GBK" w:eastAsia="方正仿宋_GBK" w:cs="方正仿宋_GBK"/>
          <w:color w:val="FF0000"/>
          <w:sz w:val="32"/>
          <w:szCs w:val="32"/>
          <w:lang w:val="en-US" w:eastAsia="zh-CN"/>
        </w:rPr>
        <w:t>其他格式</w:t>
      </w:r>
      <w:r>
        <w:rPr>
          <w:rFonts w:hint="eastAsia" w:ascii="方正仿宋_GBK" w:hAnsi="方正仿宋_GBK" w:eastAsia="方正仿宋_GBK" w:cs="方正仿宋_GBK"/>
          <w:color w:val="FF0000"/>
          <w:sz w:val="32"/>
          <w:szCs w:val="32"/>
        </w:rPr>
        <w:t>由投标人根据招标文件及相关资料自行编制。</w:t>
      </w:r>
    </w:p>
    <w:p>
      <w:pPr>
        <w:tabs>
          <w:tab w:val="left" w:pos="1680"/>
          <w:tab w:val="left" w:pos="4215"/>
          <w:tab w:val="left" w:pos="4305"/>
          <w:tab w:val="left" w:pos="8000"/>
        </w:tabs>
        <w:autoSpaceDE w:val="0"/>
        <w:autoSpaceDN w:val="0"/>
        <w:adjustRightInd w:val="0"/>
        <w:snapToGrid w:val="0"/>
        <w:spacing w:line="360" w:lineRule="auto"/>
        <w:jc w:val="center"/>
        <w:rPr>
          <w:rFonts w:hint="eastAsia" w:ascii="宋体" w:hAnsi="宋体" w:cs="MingLiU"/>
          <w:b/>
          <w:sz w:val="44"/>
          <w:szCs w:val="44"/>
        </w:rPr>
      </w:pPr>
      <w:r>
        <w:rPr>
          <w:rFonts w:hint="eastAsia" w:ascii="宋体" w:hAnsi="宋体" w:cs="MingLiU"/>
          <w:b/>
          <w:sz w:val="44"/>
          <w:szCs w:val="44"/>
        </w:rPr>
        <w:t>封    面</w:t>
      </w:r>
    </w:p>
    <w:p>
      <w:pPr>
        <w:tabs>
          <w:tab w:val="left" w:pos="1680"/>
          <w:tab w:val="left" w:pos="4215"/>
          <w:tab w:val="left" w:pos="4305"/>
          <w:tab w:val="left" w:pos="8000"/>
        </w:tabs>
        <w:autoSpaceDE w:val="0"/>
        <w:autoSpaceDN w:val="0"/>
        <w:adjustRightInd w:val="0"/>
        <w:snapToGrid w:val="0"/>
        <w:spacing w:line="360" w:lineRule="auto"/>
        <w:jc w:val="center"/>
        <w:rPr>
          <w:rFonts w:hint="eastAsia" w:ascii="宋体" w:hAnsi="宋体" w:cs="MingLiU"/>
          <w:b/>
          <w:sz w:val="28"/>
          <w:szCs w:val="28"/>
        </w:rPr>
      </w:pPr>
    </w:p>
    <w:p>
      <w:pPr>
        <w:spacing w:line="700" w:lineRule="exact"/>
        <w:ind w:left="53" w:leftChars="25"/>
        <w:jc w:val="center"/>
        <w:rPr>
          <w:rFonts w:hint="eastAsia" w:ascii="仿宋_GB2312" w:hAnsi="仿宋_GB2312" w:eastAsia="仿宋_GB2312"/>
          <w:b/>
          <w:w w:val="98"/>
          <w:sz w:val="48"/>
          <w:szCs w:val="48"/>
        </w:rPr>
      </w:pPr>
      <w:r>
        <w:rPr>
          <w:rFonts w:hint="eastAsia" w:ascii="仿宋_GB2312" w:hAnsi="仿宋_GB2312" w:eastAsia="仿宋_GB2312"/>
          <w:b/>
          <w:w w:val="98"/>
          <w:sz w:val="48"/>
          <w:szCs w:val="48"/>
        </w:rPr>
        <w:t>***********************项目</w:t>
      </w:r>
    </w:p>
    <w:p>
      <w:pPr>
        <w:tabs>
          <w:tab w:val="left" w:pos="1680"/>
          <w:tab w:val="left" w:pos="4215"/>
          <w:tab w:val="left" w:pos="4305"/>
          <w:tab w:val="left" w:pos="8000"/>
        </w:tabs>
        <w:autoSpaceDE w:val="0"/>
        <w:autoSpaceDN w:val="0"/>
        <w:adjustRightInd w:val="0"/>
        <w:snapToGrid w:val="0"/>
        <w:spacing w:line="360" w:lineRule="auto"/>
        <w:jc w:val="center"/>
        <w:rPr>
          <w:rFonts w:hint="eastAsia" w:ascii="宋体" w:hAnsi="宋体" w:cs="MingLiU"/>
          <w:b/>
          <w:sz w:val="28"/>
          <w:szCs w:val="28"/>
        </w:rPr>
      </w:pPr>
    </w:p>
    <w:p>
      <w:pPr>
        <w:tabs>
          <w:tab w:val="left" w:pos="1680"/>
          <w:tab w:val="left" w:pos="4215"/>
          <w:tab w:val="left" w:pos="4305"/>
          <w:tab w:val="left" w:pos="8000"/>
        </w:tabs>
        <w:autoSpaceDE w:val="0"/>
        <w:autoSpaceDN w:val="0"/>
        <w:adjustRightInd w:val="0"/>
        <w:snapToGrid w:val="0"/>
        <w:spacing w:line="360" w:lineRule="auto"/>
        <w:jc w:val="center"/>
        <w:rPr>
          <w:rFonts w:hint="eastAsia" w:ascii="宋体" w:hAnsi="宋体" w:cs="MingLiU"/>
          <w:b/>
          <w:sz w:val="28"/>
          <w:szCs w:val="28"/>
        </w:rPr>
      </w:pPr>
    </w:p>
    <w:p>
      <w:pPr>
        <w:tabs>
          <w:tab w:val="left" w:pos="1680"/>
          <w:tab w:val="left" w:pos="4215"/>
          <w:tab w:val="left" w:pos="4305"/>
          <w:tab w:val="left" w:pos="8000"/>
        </w:tabs>
        <w:autoSpaceDE w:val="0"/>
        <w:autoSpaceDN w:val="0"/>
        <w:adjustRightInd w:val="0"/>
        <w:snapToGrid w:val="0"/>
        <w:spacing w:line="360" w:lineRule="auto"/>
        <w:jc w:val="center"/>
        <w:rPr>
          <w:rFonts w:hint="eastAsia" w:ascii="宋体" w:hAnsi="宋体" w:cs="MingLiU"/>
          <w:b/>
          <w:sz w:val="28"/>
          <w:szCs w:val="28"/>
        </w:rPr>
      </w:pPr>
    </w:p>
    <w:p>
      <w:pPr>
        <w:tabs>
          <w:tab w:val="left" w:pos="1680"/>
          <w:tab w:val="left" w:pos="4215"/>
          <w:tab w:val="left" w:pos="4305"/>
          <w:tab w:val="left" w:pos="8000"/>
        </w:tabs>
        <w:autoSpaceDE w:val="0"/>
        <w:autoSpaceDN w:val="0"/>
        <w:adjustRightInd w:val="0"/>
        <w:snapToGrid w:val="0"/>
        <w:spacing w:line="360" w:lineRule="auto"/>
        <w:jc w:val="center"/>
        <w:rPr>
          <w:rFonts w:hint="eastAsia" w:ascii="宋体" w:hAnsi="宋体" w:cs="MingLiU"/>
          <w:b/>
          <w:sz w:val="28"/>
          <w:szCs w:val="28"/>
        </w:rPr>
      </w:pPr>
    </w:p>
    <w:p>
      <w:pPr>
        <w:tabs>
          <w:tab w:val="left" w:pos="1680"/>
          <w:tab w:val="left" w:pos="4215"/>
          <w:tab w:val="left" w:pos="4305"/>
          <w:tab w:val="left" w:pos="8000"/>
        </w:tabs>
        <w:autoSpaceDE w:val="0"/>
        <w:autoSpaceDN w:val="0"/>
        <w:adjustRightInd w:val="0"/>
        <w:snapToGrid w:val="0"/>
        <w:spacing w:line="360" w:lineRule="auto"/>
        <w:jc w:val="center"/>
        <w:rPr>
          <w:rFonts w:hint="eastAsia" w:ascii="宋体" w:hAnsi="宋体" w:cs="MingLiU"/>
          <w:b/>
          <w:sz w:val="28"/>
          <w:szCs w:val="28"/>
        </w:rPr>
      </w:pPr>
    </w:p>
    <w:p>
      <w:pPr>
        <w:tabs>
          <w:tab w:val="left" w:pos="1680"/>
          <w:tab w:val="left" w:pos="4215"/>
          <w:tab w:val="left" w:pos="4305"/>
          <w:tab w:val="left" w:pos="8000"/>
        </w:tabs>
        <w:autoSpaceDE w:val="0"/>
        <w:autoSpaceDN w:val="0"/>
        <w:adjustRightInd w:val="0"/>
        <w:snapToGrid w:val="0"/>
        <w:spacing w:line="360" w:lineRule="auto"/>
        <w:jc w:val="center"/>
        <w:rPr>
          <w:rFonts w:hint="eastAsia" w:ascii="宋体" w:hAnsi="宋体" w:cs="MingLiU"/>
          <w:b/>
          <w:sz w:val="44"/>
          <w:szCs w:val="44"/>
        </w:rPr>
      </w:pPr>
      <w:r>
        <w:rPr>
          <w:rFonts w:hint="eastAsia" w:ascii="宋体" w:hAnsi="宋体" w:cs="MingLiU"/>
          <w:b/>
          <w:sz w:val="44"/>
          <w:szCs w:val="44"/>
        </w:rPr>
        <w:t>资  格  审  查  材  料</w:t>
      </w:r>
    </w:p>
    <w:p>
      <w:pPr>
        <w:tabs>
          <w:tab w:val="left" w:pos="1680"/>
          <w:tab w:val="left" w:pos="4215"/>
          <w:tab w:val="left" w:pos="4305"/>
          <w:tab w:val="left" w:pos="8000"/>
        </w:tabs>
        <w:autoSpaceDE w:val="0"/>
        <w:autoSpaceDN w:val="0"/>
        <w:adjustRightInd w:val="0"/>
        <w:snapToGrid w:val="0"/>
        <w:spacing w:line="360" w:lineRule="auto"/>
        <w:jc w:val="center"/>
        <w:rPr>
          <w:rFonts w:hint="eastAsia" w:ascii="宋体" w:hAnsi="宋体" w:cs="MingLiU"/>
          <w:b/>
          <w:sz w:val="28"/>
          <w:szCs w:val="28"/>
        </w:rPr>
      </w:pPr>
    </w:p>
    <w:p>
      <w:pPr>
        <w:tabs>
          <w:tab w:val="left" w:pos="1680"/>
          <w:tab w:val="left" w:pos="4215"/>
          <w:tab w:val="left" w:pos="4305"/>
          <w:tab w:val="left" w:pos="8000"/>
        </w:tabs>
        <w:autoSpaceDE w:val="0"/>
        <w:autoSpaceDN w:val="0"/>
        <w:adjustRightInd w:val="0"/>
        <w:snapToGrid w:val="0"/>
        <w:spacing w:line="360" w:lineRule="auto"/>
        <w:jc w:val="center"/>
        <w:rPr>
          <w:rFonts w:hint="eastAsia" w:ascii="宋体" w:hAnsi="宋体" w:cs="MingLiU"/>
          <w:b/>
          <w:sz w:val="28"/>
          <w:szCs w:val="28"/>
        </w:rPr>
      </w:pPr>
    </w:p>
    <w:p>
      <w:pPr>
        <w:tabs>
          <w:tab w:val="left" w:pos="1680"/>
          <w:tab w:val="left" w:pos="4215"/>
          <w:tab w:val="left" w:pos="4305"/>
          <w:tab w:val="left" w:pos="8000"/>
        </w:tabs>
        <w:autoSpaceDE w:val="0"/>
        <w:autoSpaceDN w:val="0"/>
        <w:adjustRightInd w:val="0"/>
        <w:snapToGrid w:val="0"/>
        <w:spacing w:line="360" w:lineRule="auto"/>
        <w:jc w:val="center"/>
        <w:rPr>
          <w:rFonts w:hint="eastAsia" w:ascii="宋体" w:hAnsi="宋体" w:cs="MingLiU"/>
          <w:b/>
          <w:sz w:val="28"/>
          <w:szCs w:val="28"/>
        </w:rPr>
      </w:pPr>
    </w:p>
    <w:p>
      <w:pPr>
        <w:tabs>
          <w:tab w:val="left" w:pos="1680"/>
          <w:tab w:val="left" w:pos="4215"/>
          <w:tab w:val="left" w:pos="4305"/>
          <w:tab w:val="left" w:pos="8000"/>
        </w:tabs>
        <w:autoSpaceDE w:val="0"/>
        <w:autoSpaceDN w:val="0"/>
        <w:adjustRightInd w:val="0"/>
        <w:snapToGrid w:val="0"/>
        <w:spacing w:line="360" w:lineRule="auto"/>
        <w:jc w:val="center"/>
        <w:rPr>
          <w:rFonts w:hint="eastAsia" w:ascii="宋体" w:hAnsi="宋体" w:cs="MingLiU"/>
          <w:b/>
          <w:sz w:val="28"/>
          <w:szCs w:val="28"/>
        </w:rPr>
      </w:pPr>
    </w:p>
    <w:p>
      <w:pPr>
        <w:tabs>
          <w:tab w:val="left" w:pos="1680"/>
          <w:tab w:val="left" w:pos="4215"/>
          <w:tab w:val="left" w:pos="4305"/>
          <w:tab w:val="left" w:pos="8000"/>
        </w:tabs>
        <w:autoSpaceDE w:val="0"/>
        <w:autoSpaceDN w:val="0"/>
        <w:adjustRightInd w:val="0"/>
        <w:snapToGrid w:val="0"/>
        <w:spacing w:line="360" w:lineRule="auto"/>
        <w:jc w:val="center"/>
        <w:rPr>
          <w:rFonts w:hint="eastAsia" w:ascii="宋体" w:hAnsi="宋体" w:cs="MingLiU"/>
          <w:b/>
          <w:sz w:val="28"/>
          <w:szCs w:val="28"/>
        </w:rPr>
      </w:pPr>
    </w:p>
    <w:p>
      <w:pPr>
        <w:tabs>
          <w:tab w:val="left" w:pos="1680"/>
          <w:tab w:val="left" w:pos="4215"/>
          <w:tab w:val="left" w:pos="4305"/>
          <w:tab w:val="left" w:pos="8000"/>
        </w:tabs>
        <w:autoSpaceDE w:val="0"/>
        <w:autoSpaceDN w:val="0"/>
        <w:adjustRightInd w:val="0"/>
        <w:snapToGrid w:val="0"/>
        <w:spacing w:line="360" w:lineRule="auto"/>
        <w:jc w:val="center"/>
        <w:rPr>
          <w:rFonts w:hint="eastAsia" w:ascii="宋体" w:hAnsi="宋体" w:cs="MingLiU"/>
          <w:b/>
          <w:sz w:val="28"/>
          <w:szCs w:val="28"/>
        </w:rPr>
      </w:pPr>
      <w:r>
        <w:rPr>
          <w:rFonts w:hint="eastAsia" w:ascii="宋体" w:hAnsi="宋体" w:cs="MingLiU"/>
          <w:b/>
          <w:sz w:val="28"/>
          <w:szCs w:val="28"/>
        </w:rPr>
        <w:t>参选单位：****************</w:t>
      </w:r>
    </w:p>
    <w:p>
      <w:pPr>
        <w:tabs>
          <w:tab w:val="left" w:pos="1680"/>
          <w:tab w:val="left" w:pos="4215"/>
          <w:tab w:val="left" w:pos="4305"/>
          <w:tab w:val="left" w:pos="8000"/>
        </w:tabs>
        <w:autoSpaceDE w:val="0"/>
        <w:autoSpaceDN w:val="0"/>
        <w:adjustRightInd w:val="0"/>
        <w:snapToGrid w:val="0"/>
        <w:spacing w:line="360" w:lineRule="auto"/>
        <w:jc w:val="center"/>
        <w:rPr>
          <w:rFonts w:hint="eastAsia" w:ascii="宋体" w:hAnsi="宋体" w:cs="MingLiU"/>
          <w:b/>
          <w:sz w:val="28"/>
          <w:szCs w:val="28"/>
        </w:rPr>
      </w:pPr>
    </w:p>
    <w:p>
      <w:pPr>
        <w:tabs>
          <w:tab w:val="left" w:pos="1680"/>
          <w:tab w:val="left" w:pos="4215"/>
          <w:tab w:val="left" w:pos="4305"/>
          <w:tab w:val="left" w:pos="8000"/>
        </w:tabs>
        <w:autoSpaceDE w:val="0"/>
        <w:autoSpaceDN w:val="0"/>
        <w:adjustRightInd w:val="0"/>
        <w:snapToGrid w:val="0"/>
        <w:spacing w:line="360" w:lineRule="auto"/>
        <w:jc w:val="center"/>
        <w:rPr>
          <w:rFonts w:hint="eastAsia" w:ascii="宋体" w:hAnsi="宋体" w:cs="MingLiU"/>
          <w:b/>
          <w:sz w:val="28"/>
          <w:szCs w:val="28"/>
        </w:rPr>
      </w:pPr>
    </w:p>
    <w:p>
      <w:pPr>
        <w:tabs>
          <w:tab w:val="left" w:pos="1680"/>
          <w:tab w:val="left" w:pos="4215"/>
          <w:tab w:val="left" w:pos="4305"/>
          <w:tab w:val="left" w:pos="8000"/>
        </w:tabs>
        <w:autoSpaceDE w:val="0"/>
        <w:autoSpaceDN w:val="0"/>
        <w:adjustRightInd w:val="0"/>
        <w:snapToGrid w:val="0"/>
        <w:spacing w:line="360" w:lineRule="auto"/>
        <w:jc w:val="center"/>
        <w:rPr>
          <w:rFonts w:hint="eastAsia" w:ascii="宋体" w:hAnsi="宋体" w:cs="MingLiU"/>
          <w:b/>
          <w:sz w:val="28"/>
          <w:szCs w:val="28"/>
        </w:rPr>
      </w:pPr>
    </w:p>
    <w:p>
      <w:pPr>
        <w:tabs>
          <w:tab w:val="left" w:pos="1680"/>
          <w:tab w:val="left" w:pos="4215"/>
          <w:tab w:val="left" w:pos="4305"/>
          <w:tab w:val="left" w:pos="8000"/>
        </w:tabs>
        <w:autoSpaceDE w:val="0"/>
        <w:autoSpaceDN w:val="0"/>
        <w:adjustRightInd w:val="0"/>
        <w:snapToGrid w:val="0"/>
        <w:spacing w:line="360" w:lineRule="auto"/>
        <w:ind w:left="0"/>
        <w:rPr>
          <w:rFonts w:hint="eastAsia" w:ascii="宋体" w:hAnsi="宋体" w:cs="MingLiU"/>
          <w:b/>
          <w:sz w:val="28"/>
          <w:szCs w:val="28"/>
        </w:rPr>
      </w:pPr>
    </w:p>
    <w:p>
      <w:pPr>
        <w:tabs>
          <w:tab w:val="left" w:pos="1680"/>
          <w:tab w:val="left" w:pos="4215"/>
          <w:tab w:val="left" w:pos="4305"/>
          <w:tab w:val="left" w:pos="8000"/>
        </w:tabs>
        <w:autoSpaceDE w:val="0"/>
        <w:autoSpaceDN w:val="0"/>
        <w:adjustRightInd w:val="0"/>
        <w:snapToGrid w:val="0"/>
        <w:spacing w:line="360" w:lineRule="auto"/>
        <w:jc w:val="center"/>
        <w:rPr>
          <w:rFonts w:hint="eastAsia" w:ascii="宋体" w:hAnsi="宋体" w:cs="MingLiU"/>
          <w:b/>
          <w:sz w:val="28"/>
          <w:szCs w:val="28"/>
        </w:rPr>
      </w:pPr>
    </w:p>
    <w:p>
      <w:pPr>
        <w:tabs>
          <w:tab w:val="left" w:pos="1680"/>
          <w:tab w:val="left" w:pos="4215"/>
          <w:tab w:val="left" w:pos="4305"/>
          <w:tab w:val="left" w:pos="8000"/>
        </w:tabs>
        <w:autoSpaceDE w:val="0"/>
        <w:autoSpaceDN w:val="0"/>
        <w:adjustRightInd w:val="0"/>
        <w:snapToGrid w:val="0"/>
        <w:spacing w:line="360" w:lineRule="auto"/>
        <w:jc w:val="center"/>
        <w:rPr>
          <w:rFonts w:hint="eastAsia" w:ascii="宋体" w:hAnsi="宋体" w:cs="MingLiU"/>
          <w:b/>
          <w:sz w:val="28"/>
          <w:szCs w:val="28"/>
        </w:rPr>
      </w:pPr>
      <w:r>
        <w:rPr>
          <w:rFonts w:hint="eastAsia" w:ascii="宋体" w:hAnsi="宋体" w:cs="MingLiU"/>
          <w:b/>
          <w:sz w:val="28"/>
          <w:szCs w:val="28"/>
        </w:rPr>
        <w:t>二〇一*年**月**日</w:t>
      </w:r>
    </w:p>
    <w:p>
      <w:pPr>
        <w:tabs>
          <w:tab w:val="left" w:pos="1680"/>
          <w:tab w:val="left" w:pos="4215"/>
          <w:tab w:val="left" w:pos="4305"/>
          <w:tab w:val="left" w:pos="8000"/>
        </w:tabs>
        <w:autoSpaceDE w:val="0"/>
        <w:autoSpaceDN w:val="0"/>
        <w:adjustRightInd w:val="0"/>
        <w:snapToGrid w:val="0"/>
        <w:spacing w:line="360" w:lineRule="auto"/>
        <w:ind w:left="0"/>
        <w:rPr>
          <w:rFonts w:hint="eastAsia" w:ascii="宋体" w:hAnsi="宋体" w:cs="MingLiU"/>
          <w:b/>
          <w:sz w:val="28"/>
          <w:szCs w:val="28"/>
        </w:rPr>
      </w:pPr>
    </w:p>
    <w:p>
      <w:pPr>
        <w:tabs>
          <w:tab w:val="left" w:pos="1680"/>
          <w:tab w:val="left" w:pos="4215"/>
          <w:tab w:val="left" w:pos="4305"/>
          <w:tab w:val="left" w:pos="8000"/>
        </w:tabs>
        <w:autoSpaceDE w:val="0"/>
        <w:autoSpaceDN w:val="0"/>
        <w:adjustRightInd w:val="0"/>
        <w:snapToGrid w:val="0"/>
        <w:spacing w:line="360" w:lineRule="auto"/>
        <w:rPr>
          <w:rFonts w:hint="eastAsia" w:ascii="宋体" w:hAnsi="宋体" w:cs="MingLiU"/>
          <w:b/>
          <w:sz w:val="28"/>
          <w:szCs w:val="28"/>
        </w:rPr>
      </w:pPr>
      <w:r>
        <w:rPr>
          <w:rFonts w:hint="eastAsia" w:ascii="宋体" w:hAnsi="宋体" w:cs="MingLiU"/>
          <w:b/>
          <w:sz w:val="28"/>
          <w:szCs w:val="28"/>
        </w:rPr>
        <w:t xml:space="preserve">                     </w:t>
      </w:r>
    </w:p>
    <w:p>
      <w:pPr>
        <w:tabs>
          <w:tab w:val="left" w:pos="1680"/>
          <w:tab w:val="left" w:pos="4215"/>
          <w:tab w:val="left" w:pos="4305"/>
          <w:tab w:val="left" w:pos="8000"/>
        </w:tabs>
        <w:autoSpaceDE w:val="0"/>
        <w:autoSpaceDN w:val="0"/>
        <w:adjustRightInd w:val="0"/>
        <w:snapToGrid w:val="0"/>
        <w:spacing w:line="360" w:lineRule="auto"/>
        <w:rPr>
          <w:rFonts w:hint="eastAsia" w:ascii="宋体" w:hAnsi="宋体" w:cs="MingLiU"/>
          <w:b/>
          <w:sz w:val="28"/>
          <w:szCs w:val="28"/>
        </w:rPr>
      </w:pPr>
    </w:p>
    <w:p>
      <w:pPr>
        <w:tabs>
          <w:tab w:val="left" w:pos="1680"/>
          <w:tab w:val="left" w:pos="4215"/>
          <w:tab w:val="left" w:pos="4305"/>
          <w:tab w:val="left" w:pos="8000"/>
        </w:tabs>
        <w:autoSpaceDE w:val="0"/>
        <w:autoSpaceDN w:val="0"/>
        <w:adjustRightInd w:val="0"/>
        <w:snapToGrid w:val="0"/>
        <w:spacing w:line="360" w:lineRule="auto"/>
        <w:rPr>
          <w:rFonts w:hint="eastAsia" w:ascii="宋体" w:hAnsi="宋体" w:cs="MingLiU"/>
          <w:b/>
          <w:sz w:val="28"/>
          <w:szCs w:val="28"/>
        </w:rPr>
      </w:pPr>
    </w:p>
    <w:p>
      <w:pPr>
        <w:tabs>
          <w:tab w:val="left" w:pos="1680"/>
          <w:tab w:val="left" w:pos="4215"/>
          <w:tab w:val="left" w:pos="4305"/>
          <w:tab w:val="left" w:pos="8000"/>
        </w:tabs>
        <w:autoSpaceDE w:val="0"/>
        <w:autoSpaceDN w:val="0"/>
        <w:adjustRightInd w:val="0"/>
        <w:snapToGrid w:val="0"/>
        <w:spacing w:line="360" w:lineRule="auto"/>
        <w:rPr>
          <w:rFonts w:hint="eastAsia" w:ascii="宋体" w:hAnsi="宋体" w:cs="MingLiU"/>
          <w:b/>
          <w:sz w:val="28"/>
          <w:szCs w:val="28"/>
        </w:rPr>
      </w:pPr>
      <w:r>
        <w:rPr>
          <w:rFonts w:hint="eastAsia" w:ascii="宋体" w:hAnsi="宋体" w:cs="MingLiU"/>
          <w:b/>
          <w:sz w:val="28"/>
          <w:szCs w:val="28"/>
        </w:rPr>
        <w:t xml:space="preserve"> 相关资格审查材料复印件</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outlineLvl w:val="9"/>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（一）</w:t>
      </w:r>
      <w:r>
        <w:rPr>
          <w:rFonts w:hint="eastAsia" w:ascii="仿宋_GB2312" w:hAnsi="仿宋_GB2312" w:eastAsia="仿宋_GB2312" w:cs="仿宋_GB2312"/>
          <w:color w:val="auto"/>
          <w:sz w:val="28"/>
          <w:szCs w:val="28"/>
          <w:lang w:val="en-US" w:eastAsia="zh-CN"/>
        </w:rPr>
        <w:t>工程勘察专业类（岩土工程）甲级及以上资质</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须</w:t>
      </w:r>
      <w:r>
        <w:rPr>
          <w:rFonts w:hint="eastAsia" w:ascii="仿宋_GB2312" w:hAnsi="仿宋_GB2312" w:eastAsia="仿宋_GB2312" w:cs="仿宋_GB2312"/>
          <w:color w:val="auto"/>
          <w:sz w:val="28"/>
          <w:szCs w:val="28"/>
          <w:lang w:eastAsia="zh-CN"/>
        </w:rPr>
        <w:t>提供资质证书复印件加盖投标人鲜章）。</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outlineLvl w:val="9"/>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（二）</w:t>
      </w:r>
      <w:r>
        <w:rPr>
          <w:rFonts w:hint="eastAsia" w:ascii="仿宋_GB2312" w:hAnsi="仿宋_GB2312" w:eastAsia="仿宋_GB2312" w:cs="仿宋_GB2312"/>
          <w:sz w:val="28"/>
          <w:szCs w:val="28"/>
          <w:lang w:val="en-US" w:eastAsia="zh-CN"/>
        </w:rPr>
        <w:t>独立法人资格单位（或其分支机构），有效的营业执照</w:t>
      </w:r>
      <w:r>
        <w:rPr>
          <w:rFonts w:hint="eastAsia" w:ascii="仿宋_GB2312" w:hAnsi="仿宋_GB2312" w:eastAsia="仿宋_GB2312" w:cs="仿宋_GB2312"/>
          <w:color w:val="auto"/>
          <w:sz w:val="28"/>
          <w:szCs w:val="28"/>
          <w:lang w:val="en-US" w:eastAsia="zh-CN"/>
        </w:rPr>
        <w:t>（须提供营业执照复印件加盖投标人鲜章）。</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outlineLvl w:val="9"/>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三</w:t>
      </w:r>
      <w:r>
        <w:rPr>
          <w:rFonts w:hint="eastAsia" w:ascii="仿宋_GB2312" w:hAnsi="仿宋_GB2312" w:eastAsia="仿宋_GB2312" w:cs="仿宋_GB2312"/>
          <w:color w:val="auto"/>
          <w:sz w:val="28"/>
          <w:szCs w:val="28"/>
          <w:lang w:eastAsia="zh-CN"/>
        </w:rPr>
        <w:t>）投标人需提供</w:t>
      </w:r>
      <w:r>
        <w:rPr>
          <w:rFonts w:hint="eastAsia" w:ascii="仿宋_GB2312" w:hAnsi="仿宋_GB2312" w:eastAsia="仿宋_GB2312" w:cs="仿宋_GB2312"/>
          <w:color w:val="auto"/>
          <w:sz w:val="28"/>
          <w:szCs w:val="28"/>
          <w:lang w:val="en-US" w:eastAsia="zh-CN"/>
        </w:rPr>
        <w:t>2017年至今的一个及以上类似业绩的证明材料。（提供合同复印件或其他证明材料并加盖公章）。</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outlineLvl w:val="9"/>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（四）其他</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outlineLvl w:val="9"/>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以上所有证件、证书需提供原件备查，外地设计企业投标提供技术人员须为入渝备案登记人员。</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outlineLvl w:val="9"/>
        <w:rPr>
          <w:rFonts w:hint="eastAsia" w:ascii="仿宋_GB2312" w:hAnsi="仿宋_GB2312" w:eastAsia="仿宋_GB2312" w:cs="仿宋_GB2312"/>
          <w:snapToGrid/>
          <w:color w:val="FF0000"/>
          <w:kern w:val="2"/>
          <w:sz w:val="24"/>
          <w:szCs w:val="24"/>
          <w:lang w:val="en-US" w:eastAsia="zh-CN" w:bidi="ar-SA"/>
        </w:rPr>
      </w:pPr>
      <w:r>
        <w:rPr>
          <w:rFonts w:hint="eastAsia" w:ascii="仿宋_GB2312" w:hAnsi="仿宋_GB2312" w:eastAsia="仿宋_GB2312" w:cs="仿宋_GB2312"/>
          <w:color w:val="auto"/>
          <w:sz w:val="28"/>
          <w:szCs w:val="28"/>
          <w:lang w:val="en-US" w:eastAsia="zh-CN"/>
        </w:rPr>
        <w:t>外地勘察设计企业投标：重庆市市外勘察设计企业参与本项目投标须按照渝建发[2017]19号文执行。《重庆市市外勘察设计企业入渝备案登记证》在有效期内，提供《重庆市市外勘察设计企业入渝备案登记证》复印件加盖投标企业鲜章；原《重庆市市外勘察设计企业入渝备案登记证》有效期已满或新入渝的市外勘察设计企业须按照渝建发[2017]19号文的要求办理入渝信息报送，提供“重庆市城乡建设委员会勘察设计行业综合信息平台”的信息截图（截图内容齐全，应包括网页表头及主要信息）并加盖投标企业鲜章，否则作废标处理。</w:t>
      </w:r>
    </w:p>
    <w:p>
      <w:pPr>
        <w:pStyle w:val="12"/>
        <w:pageBreakBefore w:val="0"/>
        <w:widowControl w:val="0"/>
        <w:kinsoku/>
        <w:wordWrap/>
        <w:overflowPunct/>
        <w:topLinePunct w:val="0"/>
        <w:autoSpaceDE/>
        <w:autoSpaceDN/>
        <w:bidi w:val="0"/>
        <w:snapToGrid/>
        <w:ind w:firstLine="420"/>
        <w:textAlignment w:val="auto"/>
        <w:rPr>
          <w:rFonts w:hint="eastAsia" w:ascii="仿宋_GB2312" w:hAnsi="仿宋_GB2312" w:eastAsia="仿宋_GB2312" w:cs="仿宋_GB2312"/>
          <w:snapToGrid/>
          <w:color w:val="FF0000"/>
          <w:kern w:val="2"/>
          <w:sz w:val="24"/>
          <w:szCs w:val="24"/>
          <w:lang w:val="en-US" w:eastAsia="zh-CN" w:bidi="ar-SA"/>
        </w:rPr>
      </w:pPr>
    </w:p>
    <w:p>
      <w:pPr>
        <w:tabs>
          <w:tab w:val="left" w:pos="1680"/>
          <w:tab w:val="left" w:pos="4215"/>
          <w:tab w:val="left" w:pos="4305"/>
          <w:tab w:val="left" w:pos="8000"/>
        </w:tabs>
        <w:autoSpaceDE w:val="0"/>
        <w:autoSpaceDN w:val="0"/>
        <w:adjustRightInd w:val="0"/>
        <w:snapToGrid w:val="0"/>
        <w:spacing w:line="360" w:lineRule="auto"/>
        <w:rPr>
          <w:rFonts w:hint="eastAsia" w:ascii="宋体" w:hAnsi="宋体" w:cs="MingLiU"/>
          <w:b/>
          <w:sz w:val="28"/>
          <w:szCs w:val="28"/>
        </w:rPr>
      </w:pPr>
      <w:r>
        <w:rPr>
          <w:rFonts w:ascii="宋体" w:hAnsi="宋体" w:cs="MingLiU"/>
          <w:b/>
          <w:sz w:val="28"/>
          <w:szCs w:val="28"/>
        </w:rPr>
        <w:br w:type="page"/>
      </w:r>
    </w:p>
    <w:p>
      <w:pPr>
        <w:tabs>
          <w:tab w:val="left" w:pos="1680"/>
          <w:tab w:val="left" w:pos="4215"/>
          <w:tab w:val="left" w:pos="4305"/>
          <w:tab w:val="left" w:pos="8000"/>
        </w:tabs>
        <w:autoSpaceDE w:val="0"/>
        <w:autoSpaceDN w:val="0"/>
        <w:adjustRightInd w:val="0"/>
        <w:snapToGrid w:val="0"/>
        <w:spacing w:line="360" w:lineRule="auto"/>
        <w:jc w:val="center"/>
        <w:rPr>
          <w:rFonts w:hint="eastAsia" w:ascii="宋体" w:hAnsi="宋体" w:cs="MingLiU"/>
          <w:b/>
          <w:sz w:val="44"/>
          <w:szCs w:val="44"/>
        </w:rPr>
      </w:pPr>
      <w:r>
        <w:rPr>
          <w:rFonts w:hint="eastAsia" w:ascii="宋体" w:hAnsi="宋体" w:cs="MingLiU"/>
          <w:b/>
          <w:sz w:val="44"/>
          <w:szCs w:val="44"/>
        </w:rPr>
        <w:t>封    面</w:t>
      </w:r>
    </w:p>
    <w:p>
      <w:pPr>
        <w:tabs>
          <w:tab w:val="left" w:pos="1680"/>
          <w:tab w:val="left" w:pos="4215"/>
          <w:tab w:val="left" w:pos="4305"/>
          <w:tab w:val="left" w:pos="8000"/>
        </w:tabs>
        <w:autoSpaceDE w:val="0"/>
        <w:autoSpaceDN w:val="0"/>
        <w:adjustRightInd w:val="0"/>
        <w:snapToGrid w:val="0"/>
        <w:spacing w:line="360" w:lineRule="auto"/>
        <w:jc w:val="center"/>
        <w:rPr>
          <w:rFonts w:hint="eastAsia" w:ascii="宋体" w:hAnsi="宋体" w:cs="MingLiU"/>
          <w:b/>
          <w:sz w:val="28"/>
          <w:szCs w:val="28"/>
        </w:rPr>
      </w:pPr>
    </w:p>
    <w:p>
      <w:pPr>
        <w:spacing w:line="700" w:lineRule="exact"/>
        <w:ind w:left="53" w:leftChars="25"/>
        <w:jc w:val="center"/>
        <w:rPr>
          <w:rFonts w:hint="eastAsia" w:ascii="仿宋_GB2312" w:hAnsi="仿宋_GB2312" w:eastAsia="仿宋_GB2312"/>
          <w:b/>
          <w:w w:val="98"/>
          <w:sz w:val="48"/>
          <w:szCs w:val="48"/>
        </w:rPr>
      </w:pPr>
      <w:r>
        <w:rPr>
          <w:rFonts w:hint="eastAsia" w:ascii="仿宋_GB2312" w:hAnsi="仿宋_GB2312" w:eastAsia="仿宋_GB2312"/>
          <w:b/>
          <w:w w:val="98"/>
          <w:sz w:val="48"/>
          <w:szCs w:val="48"/>
        </w:rPr>
        <w:t>***********************项目</w:t>
      </w:r>
    </w:p>
    <w:p>
      <w:pPr>
        <w:tabs>
          <w:tab w:val="left" w:pos="1680"/>
          <w:tab w:val="left" w:pos="4215"/>
          <w:tab w:val="left" w:pos="4305"/>
          <w:tab w:val="left" w:pos="8000"/>
        </w:tabs>
        <w:autoSpaceDE w:val="0"/>
        <w:autoSpaceDN w:val="0"/>
        <w:adjustRightInd w:val="0"/>
        <w:snapToGrid w:val="0"/>
        <w:spacing w:line="360" w:lineRule="auto"/>
        <w:jc w:val="center"/>
        <w:rPr>
          <w:rFonts w:hint="eastAsia" w:ascii="宋体" w:hAnsi="宋体" w:cs="MingLiU"/>
          <w:b/>
          <w:sz w:val="28"/>
          <w:szCs w:val="28"/>
        </w:rPr>
      </w:pPr>
    </w:p>
    <w:p>
      <w:pPr>
        <w:tabs>
          <w:tab w:val="left" w:pos="1680"/>
          <w:tab w:val="left" w:pos="4215"/>
          <w:tab w:val="left" w:pos="4305"/>
          <w:tab w:val="left" w:pos="8000"/>
        </w:tabs>
        <w:autoSpaceDE w:val="0"/>
        <w:autoSpaceDN w:val="0"/>
        <w:adjustRightInd w:val="0"/>
        <w:snapToGrid w:val="0"/>
        <w:spacing w:line="360" w:lineRule="auto"/>
        <w:jc w:val="center"/>
        <w:rPr>
          <w:rFonts w:hint="eastAsia" w:ascii="宋体" w:hAnsi="宋体" w:cs="MingLiU"/>
          <w:b/>
          <w:sz w:val="28"/>
          <w:szCs w:val="28"/>
        </w:rPr>
      </w:pPr>
    </w:p>
    <w:p>
      <w:pPr>
        <w:tabs>
          <w:tab w:val="left" w:pos="1680"/>
          <w:tab w:val="left" w:pos="4215"/>
          <w:tab w:val="left" w:pos="4305"/>
          <w:tab w:val="left" w:pos="8000"/>
        </w:tabs>
        <w:autoSpaceDE w:val="0"/>
        <w:autoSpaceDN w:val="0"/>
        <w:adjustRightInd w:val="0"/>
        <w:snapToGrid w:val="0"/>
        <w:spacing w:line="360" w:lineRule="auto"/>
        <w:jc w:val="center"/>
        <w:rPr>
          <w:rFonts w:hint="eastAsia" w:ascii="宋体" w:hAnsi="宋体" w:cs="MingLiU"/>
          <w:b/>
          <w:sz w:val="28"/>
          <w:szCs w:val="28"/>
        </w:rPr>
      </w:pPr>
    </w:p>
    <w:p>
      <w:pPr>
        <w:tabs>
          <w:tab w:val="left" w:pos="1680"/>
          <w:tab w:val="left" w:pos="4215"/>
          <w:tab w:val="left" w:pos="4305"/>
          <w:tab w:val="left" w:pos="8000"/>
        </w:tabs>
        <w:autoSpaceDE w:val="0"/>
        <w:autoSpaceDN w:val="0"/>
        <w:adjustRightInd w:val="0"/>
        <w:snapToGrid w:val="0"/>
        <w:spacing w:line="360" w:lineRule="auto"/>
        <w:jc w:val="center"/>
        <w:rPr>
          <w:rFonts w:hint="eastAsia" w:ascii="宋体" w:hAnsi="宋体" w:cs="MingLiU"/>
          <w:b/>
          <w:sz w:val="30"/>
          <w:szCs w:val="30"/>
        </w:rPr>
      </w:pPr>
    </w:p>
    <w:p>
      <w:pPr>
        <w:tabs>
          <w:tab w:val="left" w:pos="1680"/>
          <w:tab w:val="left" w:pos="4215"/>
          <w:tab w:val="left" w:pos="4305"/>
          <w:tab w:val="left" w:pos="8000"/>
        </w:tabs>
        <w:autoSpaceDE w:val="0"/>
        <w:autoSpaceDN w:val="0"/>
        <w:adjustRightInd w:val="0"/>
        <w:snapToGrid w:val="0"/>
        <w:spacing w:line="360" w:lineRule="auto"/>
        <w:jc w:val="center"/>
        <w:rPr>
          <w:rFonts w:hint="eastAsia" w:ascii="宋体" w:hAnsi="宋体" w:cs="MingLiU"/>
          <w:b/>
          <w:sz w:val="44"/>
          <w:szCs w:val="44"/>
        </w:rPr>
      </w:pPr>
      <w:r>
        <w:rPr>
          <w:rFonts w:hint="eastAsia" w:ascii="宋体" w:hAnsi="宋体" w:cs="MingLiU"/>
          <w:b/>
          <w:sz w:val="44"/>
          <w:szCs w:val="44"/>
        </w:rPr>
        <w:t>比  选  函</w:t>
      </w:r>
    </w:p>
    <w:p>
      <w:pPr>
        <w:tabs>
          <w:tab w:val="left" w:pos="1680"/>
          <w:tab w:val="left" w:pos="4215"/>
          <w:tab w:val="left" w:pos="4305"/>
          <w:tab w:val="left" w:pos="8000"/>
        </w:tabs>
        <w:autoSpaceDE w:val="0"/>
        <w:autoSpaceDN w:val="0"/>
        <w:adjustRightInd w:val="0"/>
        <w:snapToGrid w:val="0"/>
        <w:spacing w:line="360" w:lineRule="auto"/>
        <w:jc w:val="center"/>
        <w:rPr>
          <w:rFonts w:hint="eastAsia" w:ascii="宋体" w:hAnsi="宋体" w:cs="MingLiU"/>
          <w:b/>
          <w:sz w:val="28"/>
          <w:szCs w:val="28"/>
        </w:rPr>
      </w:pPr>
    </w:p>
    <w:p>
      <w:pPr>
        <w:tabs>
          <w:tab w:val="left" w:pos="1680"/>
          <w:tab w:val="left" w:pos="4215"/>
          <w:tab w:val="left" w:pos="4305"/>
          <w:tab w:val="left" w:pos="8000"/>
        </w:tabs>
        <w:autoSpaceDE w:val="0"/>
        <w:autoSpaceDN w:val="0"/>
        <w:adjustRightInd w:val="0"/>
        <w:snapToGrid w:val="0"/>
        <w:spacing w:line="360" w:lineRule="auto"/>
        <w:jc w:val="center"/>
        <w:rPr>
          <w:rFonts w:hint="eastAsia" w:ascii="宋体" w:hAnsi="宋体" w:cs="MingLiU"/>
          <w:b/>
          <w:sz w:val="28"/>
          <w:szCs w:val="28"/>
        </w:rPr>
      </w:pPr>
    </w:p>
    <w:p>
      <w:pPr>
        <w:tabs>
          <w:tab w:val="left" w:pos="1680"/>
          <w:tab w:val="left" w:pos="4215"/>
          <w:tab w:val="left" w:pos="4305"/>
          <w:tab w:val="left" w:pos="8000"/>
        </w:tabs>
        <w:autoSpaceDE w:val="0"/>
        <w:autoSpaceDN w:val="0"/>
        <w:adjustRightInd w:val="0"/>
        <w:snapToGrid w:val="0"/>
        <w:spacing w:line="360" w:lineRule="auto"/>
        <w:jc w:val="center"/>
        <w:rPr>
          <w:rFonts w:hint="eastAsia" w:ascii="宋体" w:hAnsi="宋体" w:cs="MingLiU"/>
          <w:b/>
          <w:sz w:val="28"/>
          <w:szCs w:val="28"/>
        </w:rPr>
      </w:pPr>
    </w:p>
    <w:p>
      <w:pPr>
        <w:tabs>
          <w:tab w:val="left" w:pos="1680"/>
          <w:tab w:val="left" w:pos="4215"/>
          <w:tab w:val="left" w:pos="4305"/>
          <w:tab w:val="left" w:pos="8000"/>
        </w:tabs>
        <w:autoSpaceDE w:val="0"/>
        <w:autoSpaceDN w:val="0"/>
        <w:adjustRightInd w:val="0"/>
        <w:snapToGrid w:val="0"/>
        <w:spacing w:line="360" w:lineRule="auto"/>
        <w:jc w:val="center"/>
        <w:rPr>
          <w:rFonts w:hint="eastAsia" w:ascii="宋体" w:hAnsi="宋体" w:cs="MingLiU"/>
          <w:b/>
          <w:sz w:val="28"/>
          <w:szCs w:val="28"/>
        </w:rPr>
      </w:pPr>
      <w:r>
        <w:rPr>
          <w:rFonts w:hint="eastAsia" w:ascii="宋体" w:hAnsi="宋体" w:cs="MingLiU"/>
          <w:b/>
          <w:sz w:val="28"/>
          <w:szCs w:val="28"/>
        </w:rPr>
        <w:t>参选单位：****************</w:t>
      </w:r>
    </w:p>
    <w:p>
      <w:pPr>
        <w:tabs>
          <w:tab w:val="left" w:pos="1680"/>
          <w:tab w:val="left" w:pos="4215"/>
          <w:tab w:val="left" w:pos="4305"/>
          <w:tab w:val="left" w:pos="8000"/>
        </w:tabs>
        <w:autoSpaceDE w:val="0"/>
        <w:autoSpaceDN w:val="0"/>
        <w:adjustRightInd w:val="0"/>
        <w:snapToGrid w:val="0"/>
        <w:spacing w:line="360" w:lineRule="auto"/>
        <w:jc w:val="center"/>
        <w:rPr>
          <w:rFonts w:hint="eastAsia" w:ascii="宋体" w:hAnsi="宋体" w:cs="MingLiU"/>
          <w:b/>
          <w:kern w:val="0"/>
          <w:sz w:val="28"/>
          <w:szCs w:val="28"/>
        </w:rPr>
      </w:pPr>
      <w:r>
        <w:rPr>
          <w:rFonts w:hint="eastAsia" w:ascii="宋体" w:hAnsi="宋体" w:cs="MingLiU"/>
          <w:b/>
          <w:color w:val="FF0000"/>
          <w:kern w:val="0"/>
          <w:sz w:val="28"/>
          <w:szCs w:val="28"/>
        </w:rPr>
        <w:t>（注：只有通过资格审查的比选人需要下载并向我司报送比选函，未通过的比选人不用报送。报送时请自行删除本括号内文字，谢谢</w:t>
      </w:r>
      <w:r>
        <w:rPr>
          <w:rFonts w:hint="eastAsia" w:ascii="宋体" w:hAnsi="宋体" w:cs="MingLiU"/>
          <w:b/>
          <w:kern w:val="0"/>
          <w:sz w:val="28"/>
          <w:szCs w:val="28"/>
        </w:rPr>
        <w:t>）</w:t>
      </w:r>
    </w:p>
    <w:p>
      <w:pPr>
        <w:tabs>
          <w:tab w:val="left" w:pos="1680"/>
          <w:tab w:val="left" w:pos="4215"/>
          <w:tab w:val="left" w:pos="4305"/>
          <w:tab w:val="left" w:pos="8000"/>
        </w:tabs>
        <w:autoSpaceDE w:val="0"/>
        <w:autoSpaceDN w:val="0"/>
        <w:adjustRightInd w:val="0"/>
        <w:snapToGrid w:val="0"/>
        <w:spacing w:line="360" w:lineRule="auto"/>
        <w:jc w:val="center"/>
        <w:rPr>
          <w:rFonts w:hint="eastAsia" w:ascii="宋体" w:hAnsi="宋体" w:cs="MingLiU"/>
          <w:b/>
          <w:sz w:val="28"/>
          <w:szCs w:val="28"/>
        </w:rPr>
      </w:pPr>
    </w:p>
    <w:p>
      <w:pPr>
        <w:tabs>
          <w:tab w:val="left" w:pos="1680"/>
          <w:tab w:val="left" w:pos="4215"/>
          <w:tab w:val="left" w:pos="4305"/>
          <w:tab w:val="left" w:pos="8000"/>
        </w:tabs>
        <w:autoSpaceDE w:val="0"/>
        <w:autoSpaceDN w:val="0"/>
        <w:adjustRightInd w:val="0"/>
        <w:snapToGrid w:val="0"/>
        <w:spacing w:line="360" w:lineRule="auto"/>
        <w:jc w:val="center"/>
        <w:rPr>
          <w:rFonts w:hint="eastAsia" w:ascii="宋体" w:hAnsi="宋体" w:cs="MingLiU"/>
          <w:b/>
          <w:sz w:val="28"/>
          <w:szCs w:val="28"/>
        </w:rPr>
      </w:pPr>
    </w:p>
    <w:p>
      <w:pPr>
        <w:tabs>
          <w:tab w:val="left" w:pos="1680"/>
          <w:tab w:val="left" w:pos="4215"/>
          <w:tab w:val="left" w:pos="4305"/>
          <w:tab w:val="left" w:pos="8000"/>
        </w:tabs>
        <w:autoSpaceDE w:val="0"/>
        <w:autoSpaceDN w:val="0"/>
        <w:adjustRightInd w:val="0"/>
        <w:snapToGrid w:val="0"/>
        <w:spacing w:line="360" w:lineRule="auto"/>
        <w:jc w:val="center"/>
        <w:rPr>
          <w:rFonts w:hint="eastAsia" w:ascii="宋体" w:hAnsi="宋体" w:cs="MingLiU"/>
          <w:b/>
          <w:sz w:val="28"/>
          <w:szCs w:val="28"/>
        </w:rPr>
      </w:pPr>
    </w:p>
    <w:p>
      <w:pPr>
        <w:tabs>
          <w:tab w:val="left" w:pos="1680"/>
          <w:tab w:val="left" w:pos="4215"/>
          <w:tab w:val="left" w:pos="4305"/>
          <w:tab w:val="left" w:pos="8000"/>
        </w:tabs>
        <w:autoSpaceDE w:val="0"/>
        <w:autoSpaceDN w:val="0"/>
        <w:adjustRightInd w:val="0"/>
        <w:snapToGrid w:val="0"/>
        <w:spacing w:line="360" w:lineRule="auto"/>
        <w:jc w:val="both"/>
        <w:rPr>
          <w:rFonts w:hint="eastAsia" w:ascii="宋体" w:hAnsi="宋体" w:cs="MingLiU"/>
          <w:b/>
          <w:sz w:val="28"/>
          <w:szCs w:val="28"/>
        </w:rPr>
      </w:pPr>
    </w:p>
    <w:p>
      <w:pPr>
        <w:tabs>
          <w:tab w:val="left" w:pos="1680"/>
          <w:tab w:val="left" w:pos="4215"/>
          <w:tab w:val="left" w:pos="4305"/>
          <w:tab w:val="left" w:pos="8000"/>
        </w:tabs>
        <w:autoSpaceDE w:val="0"/>
        <w:autoSpaceDN w:val="0"/>
        <w:adjustRightInd w:val="0"/>
        <w:snapToGrid w:val="0"/>
        <w:spacing w:line="360" w:lineRule="auto"/>
        <w:jc w:val="both"/>
        <w:rPr>
          <w:rFonts w:hint="eastAsia" w:ascii="宋体" w:hAnsi="宋体" w:cs="MingLiU"/>
          <w:b/>
          <w:sz w:val="28"/>
          <w:szCs w:val="28"/>
        </w:rPr>
      </w:pPr>
    </w:p>
    <w:p>
      <w:pPr>
        <w:tabs>
          <w:tab w:val="left" w:pos="1680"/>
          <w:tab w:val="left" w:pos="4215"/>
          <w:tab w:val="left" w:pos="4305"/>
          <w:tab w:val="left" w:pos="8000"/>
        </w:tabs>
        <w:autoSpaceDE w:val="0"/>
        <w:autoSpaceDN w:val="0"/>
        <w:adjustRightInd w:val="0"/>
        <w:snapToGrid w:val="0"/>
        <w:spacing w:line="360" w:lineRule="auto"/>
        <w:jc w:val="center"/>
        <w:rPr>
          <w:rFonts w:hint="eastAsia" w:ascii="宋体" w:hAnsi="宋体" w:cs="MingLiU"/>
          <w:b/>
          <w:sz w:val="28"/>
          <w:szCs w:val="28"/>
        </w:rPr>
      </w:pPr>
      <w:r>
        <w:rPr>
          <w:rFonts w:hint="eastAsia" w:ascii="宋体" w:hAnsi="宋体" w:cs="MingLiU"/>
          <w:b/>
          <w:sz w:val="28"/>
          <w:szCs w:val="28"/>
        </w:rPr>
        <w:t>二〇一*年**月**日</w:t>
      </w:r>
    </w:p>
    <w:p>
      <w:pPr>
        <w:tabs>
          <w:tab w:val="left" w:pos="1680"/>
          <w:tab w:val="left" w:pos="4215"/>
          <w:tab w:val="left" w:pos="4305"/>
          <w:tab w:val="left" w:pos="8000"/>
        </w:tabs>
        <w:autoSpaceDE w:val="0"/>
        <w:autoSpaceDN w:val="0"/>
        <w:adjustRightInd w:val="0"/>
        <w:snapToGrid w:val="0"/>
        <w:spacing w:line="360" w:lineRule="auto"/>
        <w:jc w:val="center"/>
        <w:rPr>
          <w:rFonts w:hint="eastAsia" w:ascii="宋体" w:hAnsi="宋体" w:cs="MingLiU"/>
          <w:b/>
          <w:sz w:val="28"/>
          <w:szCs w:val="28"/>
        </w:rPr>
      </w:pPr>
    </w:p>
    <w:p>
      <w:pPr>
        <w:keepNext w:val="0"/>
        <w:keepLines w:val="0"/>
        <w:pageBreakBefore w:val="0"/>
        <w:widowControl w:val="0"/>
        <w:kinsoku/>
        <w:wordWrap/>
        <w:overflowPunct/>
        <w:topLinePunct w:val="0"/>
        <w:autoSpaceDE w:val="0"/>
        <w:autoSpaceDN w:val="0"/>
        <w:bidi w:val="0"/>
        <w:adjustRightInd w:val="0"/>
        <w:snapToGrid/>
        <w:spacing w:line="48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b w:val="0"/>
          <w:bCs w:val="0"/>
          <w:snapToGrid w:val="0"/>
          <w:sz w:val="44"/>
          <w:szCs w:val="44"/>
        </w:rPr>
      </w:pPr>
    </w:p>
    <w:p>
      <w:pPr>
        <w:keepNext w:val="0"/>
        <w:keepLines w:val="0"/>
        <w:pageBreakBefore w:val="0"/>
        <w:widowControl w:val="0"/>
        <w:kinsoku/>
        <w:wordWrap/>
        <w:overflowPunct/>
        <w:topLinePunct w:val="0"/>
        <w:autoSpaceDE w:val="0"/>
        <w:autoSpaceDN w:val="0"/>
        <w:bidi w:val="0"/>
        <w:adjustRightInd w:val="0"/>
        <w:snapToGrid/>
        <w:spacing w:line="48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b w:val="0"/>
          <w:bCs w:val="0"/>
          <w:snapToGrid w:val="0"/>
          <w:sz w:val="44"/>
          <w:szCs w:val="44"/>
        </w:rPr>
      </w:pPr>
    </w:p>
    <w:p>
      <w:pPr>
        <w:keepNext w:val="0"/>
        <w:keepLines w:val="0"/>
        <w:pageBreakBefore w:val="0"/>
        <w:widowControl w:val="0"/>
        <w:kinsoku/>
        <w:wordWrap/>
        <w:overflowPunct/>
        <w:topLinePunct w:val="0"/>
        <w:autoSpaceDE w:val="0"/>
        <w:autoSpaceDN w:val="0"/>
        <w:bidi w:val="0"/>
        <w:adjustRightInd w:val="0"/>
        <w:snapToGrid/>
        <w:spacing w:line="48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b w:val="0"/>
          <w:bCs w:val="0"/>
          <w:snapToGrid w:val="0"/>
          <w:sz w:val="44"/>
          <w:szCs w:val="44"/>
        </w:rPr>
      </w:pPr>
    </w:p>
    <w:p>
      <w:pPr>
        <w:keepNext w:val="0"/>
        <w:keepLines w:val="0"/>
        <w:pageBreakBefore w:val="0"/>
        <w:widowControl w:val="0"/>
        <w:kinsoku/>
        <w:wordWrap/>
        <w:overflowPunct/>
        <w:topLinePunct w:val="0"/>
        <w:autoSpaceDE w:val="0"/>
        <w:autoSpaceDN w:val="0"/>
        <w:bidi w:val="0"/>
        <w:adjustRightInd w:val="0"/>
        <w:snapToGrid/>
        <w:spacing w:line="48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b w:val="0"/>
          <w:bCs w:val="0"/>
          <w:snapToGrid w:val="0"/>
          <w:sz w:val="44"/>
          <w:szCs w:val="44"/>
        </w:rPr>
      </w:pPr>
    </w:p>
    <w:p>
      <w:pPr>
        <w:keepNext w:val="0"/>
        <w:keepLines w:val="0"/>
        <w:pageBreakBefore w:val="0"/>
        <w:widowControl w:val="0"/>
        <w:kinsoku/>
        <w:wordWrap/>
        <w:overflowPunct/>
        <w:topLinePunct w:val="0"/>
        <w:autoSpaceDE w:val="0"/>
        <w:autoSpaceDN w:val="0"/>
        <w:bidi w:val="0"/>
        <w:adjustRightInd w:val="0"/>
        <w:snapToGrid/>
        <w:spacing w:line="48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b w:val="0"/>
          <w:bCs w:val="0"/>
          <w:snapToGrid w:val="0"/>
          <w:sz w:val="44"/>
          <w:szCs w:val="44"/>
        </w:rPr>
      </w:pPr>
      <w:r>
        <w:rPr>
          <w:rFonts w:hint="eastAsia" w:ascii="方正小标宋_GBK" w:hAnsi="方正小标宋_GBK" w:eastAsia="方正小标宋_GBK" w:cs="方正小标宋_GBK"/>
          <w:b w:val="0"/>
          <w:bCs w:val="0"/>
          <w:snapToGrid w:val="0"/>
          <w:sz w:val="44"/>
          <w:szCs w:val="44"/>
        </w:rPr>
        <w:t>比选函</w:t>
      </w:r>
    </w:p>
    <w:p>
      <w:pPr>
        <w:keepNext w:val="0"/>
        <w:keepLines w:val="0"/>
        <w:pageBreakBefore w:val="0"/>
        <w:widowControl w:val="0"/>
        <w:kinsoku/>
        <w:wordWrap/>
        <w:overflowPunct/>
        <w:topLinePunct w:val="0"/>
        <w:autoSpaceDE w:val="0"/>
        <w:autoSpaceDN w:val="0"/>
        <w:bidi w:val="0"/>
        <w:adjustRightInd w:val="0"/>
        <w:snapToGrid/>
        <w:spacing w:line="48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b w:val="0"/>
          <w:bCs w:val="0"/>
          <w:snapToGrid w:val="0"/>
          <w:sz w:val="44"/>
          <w:szCs w:val="44"/>
        </w:rPr>
      </w:pPr>
    </w:p>
    <w:p>
      <w:pPr>
        <w:keepNext w:val="0"/>
        <w:keepLines w:val="0"/>
        <w:pageBreakBefore w:val="0"/>
        <w:widowControl w:val="0"/>
        <w:tabs>
          <w:tab w:val="left" w:pos="2640"/>
        </w:tabs>
        <w:kinsoku/>
        <w:wordWrap/>
        <w:overflowPunct/>
        <w:topLinePunct w:val="0"/>
        <w:autoSpaceDE w:val="0"/>
        <w:autoSpaceDN w:val="0"/>
        <w:bidi w:val="0"/>
        <w:adjustRightInd w:val="0"/>
        <w:snapToGrid/>
        <w:spacing w:line="480" w:lineRule="exact"/>
        <w:ind w:left="120" w:right="-20"/>
        <w:jc w:val="left"/>
        <w:textAlignment w:val="auto"/>
        <w:outlineLvl w:val="9"/>
        <w:rPr>
          <w:rFonts w:hint="eastAsia" w:ascii="方正仿宋_GBK" w:hAnsi="方正仿宋_GBK" w:eastAsia="方正仿宋_GBK" w:cs="方正仿宋_GBK"/>
          <w:snapToGrid w:val="0"/>
          <w:sz w:val="28"/>
          <w:szCs w:val="28"/>
        </w:rPr>
      </w:pPr>
      <w:r>
        <w:rPr>
          <w:rFonts w:hint="eastAsia" w:ascii="方正仿宋_GBK" w:hAnsi="方正仿宋_GBK" w:eastAsia="方正仿宋_GBK" w:cs="方正仿宋_GBK"/>
          <w:snapToGrid w:val="0"/>
          <w:sz w:val="28"/>
          <w:szCs w:val="28"/>
          <w:u w:val="single"/>
        </w:rPr>
        <w:t>重庆公路物流基地建设有限公司</w:t>
      </w:r>
      <w:r>
        <w:rPr>
          <w:rFonts w:hint="eastAsia" w:ascii="方正仿宋_GBK" w:hAnsi="方正仿宋_GBK" w:eastAsia="方正仿宋_GBK" w:cs="方正仿宋_GBK"/>
          <w:snapToGrid w:val="0"/>
          <w:sz w:val="28"/>
          <w:szCs w:val="28"/>
        </w:rPr>
        <w:t>：</w:t>
      </w:r>
    </w:p>
    <w:p>
      <w:pPr>
        <w:keepNext w:val="0"/>
        <w:keepLines w:val="0"/>
        <w:pageBreakBefore w:val="0"/>
        <w:widowControl w:val="0"/>
        <w:tabs>
          <w:tab w:val="left" w:pos="2655"/>
          <w:tab w:val="left" w:pos="3520"/>
          <w:tab w:val="left" w:pos="4920"/>
          <w:tab w:val="left" w:pos="5715"/>
          <w:tab w:val="left" w:pos="6945"/>
          <w:tab w:val="left" w:pos="7980"/>
        </w:tabs>
        <w:kinsoku/>
        <w:wordWrap/>
        <w:overflowPunct/>
        <w:topLinePunct w:val="0"/>
        <w:autoSpaceDE w:val="0"/>
        <w:autoSpaceDN w:val="0"/>
        <w:bidi w:val="0"/>
        <w:adjustRightInd w:val="0"/>
        <w:snapToGrid/>
        <w:spacing w:line="480" w:lineRule="exact"/>
        <w:ind w:left="0" w:leftChars="0" w:right="0" w:rightChars="0" w:firstLine="560" w:firstLineChars="200"/>
        <w:textAlignment w:val="auto"/>
        <w:outlineLvl w:val="9"/>
        <w:rPr>
          <w:rFonts w:hint="eastAsia" w:ascii="方正仿宋_GBK" w:hAnsi="方正仿宋_GBK" w:eastAsia="方正仿宋_GBK" w:cs="方正仿宋_GBK"/>
          <w:snapToGrid w:val="0"/>
          <w:sz w:val="28"/>
          <w:szCs w:val="28"/>
        </w:rPr>
      </w:pPr>
      <w:r>
        <w:rPr>
          <w:rFonts w:hint="eastAsia" w:ascii="方正仿宋_GBK" w:hAnsi="方正仿宋_GBK" w:eastAsia="方正仿宋_GBK" w:cs="方正仿宋_GBK"/>
          <w:snapToGrid w:val="0"/>
          <w:sz w:val="28"/>
          <w:szCs w:val="28"/>
        </w:rPr>
        <w:t>1．我方已仔细研究了</w:t>
      </w:r>
      <w:r>
        <w:rPr>
          <w:rFonts w:hint="eastAsia" w:ascii="方正仿宋_GBK" w:hAnsi="方正仿宋_GBK" w:eastAsia="方正仿宋_GBK" w:cs="方正仿宋_GBK"/>
          <w:snapToGrid w:val="0"/>
          <w:w w:val="200"/>
          <w:sz w:val="28"/>
          <w:szCs w:val="28"/>
          <w:u w:val="single"/>
        </w:rPr>
        <w:t xml:space="preserve"> </w:t>
      </w:r>
      <w:r>
        <w:rPr>
          <w:rFonts w:hint="eastAsia" w:ascii="方正仿宋_GBK" w:hAnsi="方正仿宋_GBK" w:eastAsia="方正仿宋_GBK" w:cs="方正仿宋_GBK"/>
          <w:snapToGrid w:val="0"/>
          <w:sz w:val="28"/>
          <w:szCs w:val="28"/>
          <w:u w:val="single"/>
        </w:rPr>
        <w:tab/>
      </w:r>
      <w:r>
        <w:rPr>
          <w:rFonts w:hint="eastAsia" w:ascii="方正仿宋_GBK" w:hAnsi="方正仿宋_GBK" w:eastAsia="方正仿宋_GBK" w:cs="方正仿宋_GBK"/>
          <w:snapToGrid w:val="0"/>
          <w:sz w:val="28"/>
          <w:szCs w:val="28"/>
          <w:u w:val="single"/>
        </w:rPr>
        <w:tab/>
      </w:r>
      <w:r>
        <w:rPr>
          <w:rFonts w:hint="eastAsia" w:ascii="方正仿宋_GBK" w:hAnsi="方正仿宋_GBK" w:eastAsia="方正仿宋_GBK" w:cs="方正仿宋_GBK"/>
          <w:snapToGrid w:val="0"/>
          <w:sz w:val="28"/>
          <w:szCs w:val="28"/>
        </w:rPr>
        <w:t>（项目名称）项目，并自行踏勘现场了解了项目的全部内容，愿意以人民币总价（大写）</w:t>
      </w:r>
      <w:r>
        <w:rPr>
          <w:rFonts w:hint="eastAsia" w:ascii="方正仿宋_GBK" w:hAnsi="方正仿宋_GBK" w:eastAsia="方正仿宋_GBK" w:cs="方正仿宋_GBK"/>
          <w:snapToGrid w:val="0"/>
          <w:w w:val="200"/>
          <w:sz w:val="28"/>
          <w:szCs w:val="28"/>
          <w:u w:val="single"/>
        </w:rPr>
        <w:t xml:space="preserve">          </w:t>
      </w:r>
      <w:r>
        <w:rPr>
          <w:rFonts w:hint="eastAsia" w:ascii="方正仿宋_GBK" w:hAnsi="方正仿宋_GBK" w:eastAsia="方正仿宋_GBK" w:cs="方正仿宋_GBK"/>
          <w:snapToGrid w:val="0"/>
          <w:sz w:val="28"/>
          <w:szCs w:val="28"/>
          <w:u w:val="single"/>
        </w:rPr>
        <w:tab/>
      </w:r>
      <w:r>
        <w:rPr>
          <w:rFonts w:hint="eastAsia" w:ascii="方正仿宋_GBK" w:hAnsi="方正仿宋_GBK" w:eastAsia="方正仿宋_GBK" w:cs="方正仿宋_GBK"/>
          <w:snapToGrid w:val="0"/>
          <w:sz w:val="28"/>
          <w:szCs w:val="28"/>
        </w:rPr>
        <w:t>元（¥</w:t>
      </w:r>
      <w:r>
        <w:rPr>
          <w:rFonts w:hint="eastAsia" w:ascii="方正仿宋_GBK" w:hAnsi="方正仿宋_GBK" w:eastAsia="方正仿宋_GBK" w:cs="方正仿宋_GBK"/>
          <w:snapToGrid w:val="0"/>
          <w:w w:val="200"/>
          <w:sz w:val="28"/>
          <w:szCs w:val="28"/>
          <w:u w:val="single"/>
        </w:rPr>
        <w:t xml:space="preserve">    </w:t>
      </w:r>
      <w:r>
        <w:rPr>
          <w:rFonts w:hint="eastAsia" w:ascii="方正仿宋_GBK" w:hAnsi="方正仿宋_GBK" w:eastAsia="方正仿宋_GBK" w:cs="方正仿宋_GBK"/>
          <w:snapToGrid w:val="0"/>
          <w:sz w:val="28"/>
          <w:szCs w:val="28"/>
          <w:u w:val="single"/>
        </w:rPr>
        <w:tab/>
      </w:r>
      <w:r>
        <w:rPr>
          <w:rFonts w:hint="eastAsia" w:ascii="方正仿宋_GBK" w:hAnsi="方正仿宋_GBK" w:eastAsia="方正仿宋_GBK" w:cs="方正仿宋_GBK"/>
          <w:snapToGrid w:val="0"/>
          <w:sz w:val="28"/>
          <w:szCs w:val="28"/>
        </w:rPr>
        <w:t>）作为本次比选报价，该报价包括了完成该项目所需的人工、材料、管理、利润、风险、税金等</w:t>
      </w:r>
      <w:r>
        <w:rPr>
          <w:rFonts w:hint="eastAsia" w:ascii="方正仿宋_GBK" w:hAnsi="方正仿宋_GBK" w:eastAsia="方正仿宋_GBK" w:cs="方正仿宋_GBK"/>
          <w:sz w:val="28"/>
          <w:szCs w:val="28"/>
        </w:rPr>
        <w:t>所有主要、辅助工作费用</w:t>
      </w:r>
      <w:r>
        <w:rPr>
          <w:rFonts w:hint="eastAsia" w:ascii="方正仿宋_GBK" w:hAnsi="方正仿宋_GBK" w:eastAsia="方正仿宋_GBK" w:cs="方正仿宋_GBK"/>
          <w:snapToGrid w:val="0"/>
          <w:sz w:val="28"/>
          <w:szCs w:val="28"/>
        </w:rPr>
        <w:t>。</w:t>
      </w:r>
    </w:p>
    <w:p>
      <w:pPr>
        <w:keepNext w:val="0"/>
        <w:keepLines w:val="0"/>
        <w:pageBreakBefore w:val="0"/>
        <w:widowControl w:val="0"/>
        <w:kinsoku/>
        <w:wordWrap/>
        <w:overflowPunct/>
        <w:topLinePunct w:val="0"/>
        <w:autoSpaceDE w:val="0"/>
        <w:autoSpaceDN w:val="0"/>
        <w:bidi w:val="0"/>
        <w:adjustRightInd w:val="0"/>
        <w:snapToGrid/>
        <w:spacing w:line="480" w:lineRule="exact"/>
        <w:ind w:left="0" w:leftChars="0" w:right="0" w:rightChars="0" w:firstLine="560" w:firstLineChars="200"/>
        <w:jc w:val="left"/>
        <w:textAlignment w:val="auto"/>
        <w:outlineLvl w:val="9"/>
        <w:rPr>
          <w:rFonts w:hint="eastAsia" w:ascii="方正仿宋_GBK" w:hAnsi="方正仿宋_GBK" w:eastAsia="方正仿宋_GBK" w:cs="方正仿宋_GBK"/>
          <w:snapToGrid w:val="0"/>
          <w:sz w:val="28"/>
          <w:szCs w:val="28"/>
        </w:rPr>
      </w:pPr>
      <w:r>
        <w:rPr>
          <w:rFonts w:hint="eastAsia" w:ascii="方正仿宋_GBK" w:hAnsi="方正仿宋_GBK" w:eastAsia="方正仿宋_GBK" w:cs="方正仿宋_GBK"/>
          <w:snapToGrid w:val="0"/>
          <w:sz w:val="28"/>
          <w:szCs w:val="28"/>
        </w:rPr>
        <w:t>2．我方承诺在投标有效期内不修改、撤销投标文件。</w:t>
      </w:r>
    </w:p>
    <w:p>
      <w:pPr>
        <w:keepNext w:val="0"/>
        <w:keepLines w:val="0"/>
        <w:pageBreakBefore w:val="0"/>
        <w:widowControl w:val="0"/>
        <w:kinsoku/>
        <w:wordWrap/>
        <w:overflowPunct/>
        <w:topLinePunct w:val="0"/>
        <w:autoSpaceDE w:val="0"/>
        <w:autoSpaceDN w:val="0"/>
        <w:bidi w:val="0"/>
        <w:adjustRightInd w:val="0"/>
        <w:snapToGrid/>
        <w:spacing w:line="480" w:lineRule="exact"/>
        <w:ind w:left="0" w:leftChars="0" w:right="0" w:rightChars="0" w:firstLine="560" w:firstLineChars="200"/>
        <w:jc w:val="left"/>
        <w:textAlignment w:val="auto"/>
        <w:outlineLvl w:val="9"/>
        <w:rPr>
          <w:rFonts w:hint="eastAsia" w:ascii="方正仿宋_GBK" w:hAnsi="方正仿宋_GBK" w:eastAsia="方正仿宋_GBK" w:cs="方正仿宋_GBK"/>
          <w:snapToGrid w:val="0"/>
          <w:sz w:val="28"/>
          <w:szCs w:val="28"/>
        </w:rPr>
      </w:pPr>
      <w:r>
        <w:rPr>
          <w:rFonts w:hint="eastAsia" w:ascii="方正仿宋_GBK" w:hAnsi="方正仿宋_GBK" w:eastAsia="方正仿宋_GBK" w:cs="方正仿宋_GBK"/>
          <w:snapToGrid w:val="0"/>
          <w:sz w:val="28"/>
          <w:szCs w:val="28"/>
        </w:rPr>
        <w:t>3．如我方中选：</w:t>
      </w:r>
    </w:p>
    <w:p>
      <w:pPr>
        <w:keepNext w:val="0"/>
        <w:keepLines w:val="0"/>
        <w:pageBreakBefore w:val="0"/>
        <w:widowControl w:val="0"/>
        <w:kinsoku/>
        <w:wordWrap/>
        <w:overflowPunct/>
        <w:topLinePunct w:val="0"/>
        <w:autoSpaceDE w:val="0"/>
        <w:autoSpaceDN w:val="0"/>
        <w:bidi w:val="0"/>
        <w:adjustRightInd w:val="0"/>
        <w:snapToGrid/>
        <w:spacing w:line="480" w:lineRule="exact"/>
        <w:ind w:left="0" w:leftChars="0" w:right="0" w:rightChars="0" w:firstLine="560" w:firstLineChars="200"/>
        <w:jc w:val="left"/>
        <w:textAlignment w:val="auto"/>
        <w:outlineLvl w:val="9"/>
        <w:rPr>
          <w:rFonts w:hint="eastAsia" w:ascii="方正仿宋_GBK" w:hAnsi="方正仿宋_GBK" w:eastAsia="方正仿宋_GBK" w:cs="方正仿宋_GBK"/>
          <w:snapToGrid w:val="0"/>
          <w:sz w:val="28"/>
          <w:szCs w:val="28"/>
        </w:rPr>
      </w:pPr>
      <w:r>
        <w:rPr>
          <w:rFonts w:hint="eastAsia" w:ascii="方正仿宋_GBK" w:hAnsi="方正仿宋_GBK" w:eastAsia="方正仿宋_GBK" w:cs="方正仿宋_GBK"/>
          <w:snapToGrid w:val="0"/>
          <w:sz w:val="28"/>
          <w:szCs w:val="28"/>
        </w:rPr>
        <w:t>（1）我方承诺按贵司要求的期限内与你方签订合同。</w:t>
      </w:r>
    </w:p>
    <w:p>
      <w:pPr>
        <w:keepNext w:val="0"/>
        <w:keepLines w:val="0"/>
        <w:pageBreakBefore w:val="0"/>
        <w:widowControl w:val="0"/>
        <w:kinsoku/>
        <w:wordWrap/>
        <w:overflowPunct/>
        <w:topLinePunct w:val="0"/>
        <w:autoSpaceDE w:val="0"/>
        <w:autoSpaceDN w:val="0"/>
        <w:bidi w:val="0"/>
        <w:adjustRightInd w:val="0"/>
        <w:snapToGrid/>
        <w:spacing w:line="480" w:lineRule="exact"/>
        <w:ind w:left="0" w:leftChars="0" w:right="0" w:rightChars="0" w:firstLine="560" w:firstLineChars="200"/>
        <w:jc w:val="left"/>
        <w:textAlignment w:val="auto"/>
        <w:outlineLvl w:val="9"/>
        <w:rPr>
          <w:rFonts w:hint="eastAsia" w:ascii="方正仿宋_GBK" w:hAnsi="方正仿宋_GBK" w:eastAsia="方正仿宋_GBK" w:cs="方正仿宋_GBK"/>
          <w:snapToGrid w:val="0"/>
          <w:sz w:val="28"/>
          <w:szCs w:val="28"/>
        </w:rPr>
      </w:pPr>
      <w:r>
        <w:rPr>
          <w:rFonts w:hint="eastAsia" w:ascii="方正仿宋_GBK" w:hAnsi="方正仿宋_GBK" w:eastAsia="方正仿宋_GBK" w:cs="方正仿宋_GBK"/>
          <w:snapToGrid w:val="0"/>
          <w:sz w:val="28"/>
          <w:szCs w:val="28"/>
        </w:rPr>
        <w:t>（2）我方承诺在合同约定的期限内完成并移交全部合同工程。</w:t>
      </w:r>
    </w:p>
    <w:p>
      <w:pPr>
        <w:keepNext w:val="0"/>
        <w:keepLines w:val="0"/>
        <w:pageBreakBefore w:val="0"/>
        <w:widowControl w:val="0"/>
        <w:kinsoku/>
        <w:wordWrap/>
        <w:overflowPunct/>
        <w:topLinePunct w:val="0"/>
        <w:autoSpaceDE w:val="0"/>
        <w:autoSpaceDN w:val="0"/>
        <w:bidi w:val="0"/>
        <w:adjustRightInd w:val="0"/>
        <w:snapToGrid/>
        <w:spacing w:line="480" w:lineRule="exact"/>
        <w:ind w:left="0" w:leftChars="0" w:right="0" w:rightChars="0" w:firstLine="560" w:firstLineChars="200"/>
        <w:jc w:val="left"/>
        <w:textAlignment w:val="auto"/>
        <w:outlineLvl w:val="9"/>
        <w:rPr>
          <w:rFonts w:hint="eastAsia" w:ascii="方正仿宋_GBK" w:hAnsi="方正仿宋_GBK" w:eastAsia="方正仿宋_GBK" w:cs="方正仿宋_GBK"/>
          <w:snapToGrid w:val="0"/>
          <w:sz w:val="28"/>
          <w:szCs w:val="28"/>
        </w:rPr>
      </w:pPr>
      <w:r>
        <w:rPr>
          <w:rFonts w:hint="eastAsia" w:ascii="方正仿宋_GBK" w:hAnsi="方正仿宋_GBK" w:eastAsia="方正仿宋_GBK" w:cs="方正仿宋_GBK"/>
          <w:snapToGrid w:val="0"/>
          <w:sz w:val="28"/>
          <w:szCs w:val="28"/>
        </w:rPr>
        <w:t>（3）我方承诺接受贵司相关管理办法及相应合同执行考核制度。</w:t>
      </w:r>
    </w:p>
    <w:p>
      <w:pPr>
        <w:keepNext w:val="0"/>
        <w:keepLines w:val="0"/>
        <w:pageBreakBefore w:val="0"/>
        <w:widowControl w:val="0"/>
        <w:kinsoku/>
        <w:wordWrap/>
        <w:overflowPunct/>
        <w:topLinePunct w:val="0"/>
        <w:autoSpaceDE w:val="0"/>
        <w:autoSpaceDN w:val="0"/>
        <w:bidi w:val="0"/>
        <w:adjustRightInd w:val="0"/>
        <w:snapToGrid/>
        <w:spacing w:line="480" w:lineRule="exact"/>
        <w:ind w:left="0" w:leftChars="0" w:right="0" w:rightChars="0" w:firstLine="560" w:firstLineChars="200"/>
        <w:jc w:val="left"/>
        <w:textAlignment w:val="auto"/>
        <w:outlineLvl w:val="9"/>
        <w:rPr>
          <w:rFonts w:hint="eastAsia" w:ascii="方正仿宋_GBK" w:hAnsi="方正仿宋_GBK" w:eastAsia="方正仿宋_GBK" w:cs="方正仿宋_GBK"/>
          <w:snapToGrid w:val="0"/>
          <w:sz w:val="28"/>
          <w:szCs w:val="28"/>
        </w:rPr>
      </w:pPr>
      <w:r>
        <w:rPr>
          <w:rFonts w:hint="eastAsia" w:ascii="方正仿宋_GBK" w:hAnsi="方正仿宋_GBK" w:eastAsia="方正仿宋_GBK" w:cs="方正仿宋_GBK"/>
          <w:snapToGrid w:val="0"/>
          <w:sz w:val="28"/>
          <w:szCs w:val="28"/>
        </w:rPr>
        <w:t>4．我方在此声明，所递交的投标文件及有关资料内容完整、真实和准确。</w:t>
      </w:r>
    </w:p>
    <w:p>
      <w:pPr>
        <w:keepNext w:val="0"/>
        <w:keepLines w:val="0"/>
        <w:pageBreakBefore w:val="0"/>
        <w:widowControl w:val="0"/>
        <w:kinsoku/>
        <w:wordWrap/>
        <w:overflowPunct/>
        <w:topLinePunct w:val="0"/>
        <w:autoSpaceDE w:val="0"/>
        <w:autoSpaceDN w:val="0"/>
        <w:bidi w:val="0"/>
        <w:adjustRightInd w:val="0"/>
        <w:snapToGrid/>
        <w:spacing w:line="480" w:lineRule="exact"/>
        <w:ind w:left="0" w:leftChars="0" w:right="0" w:rightChars="0" w:firstLine="560" w:firstLineChars="200"/>
        <w:jc w:val="left"/>
        <w:textAlignment w:val="auto"/>
        <w:outlineLvl w:val="9"/>
        <w:rPr>
          <w:rFonts w:hint="eastAsia" w:ascii="方正仿宋_GBK" w:hAnsi="方正仿宋_GBK" w:eastAsia="方正仿宋_GBK" w:cs="方正仿宋_GBK"/>
          <w:snapToGrid w:val="0"/>
          <w:sz w:val="28"/>
          <w:szCs w:val="28"/>
        </w:rPr>
      </w:pPr>
      <w:r>
        <w:rPr>
          <w:rFonts w:hint="eastAsia" w:ascii="方正仿宋_GBK" w:hAnsi="方正仿宋_GBK" w:eastAsia="方正仿宋_GBK" w:cs="方正仿宋_GBK"/>
          <w:snapToGrid w:val="0"/>
          <w:sz w:val="28"/>
          <w:szCs w:val="28"/>
        </w:rPr>
        <w:t>5．我方在此承诺，若因贵司及其他原因取消本项目，我司自愿放弃该项目，并不追究双方经济及其他责任。</w:t>
      </w:r>
    </w:p>
    <w:p>
      <w:pPr>
        <w:keepNext w:val="0"/>
        <w:keepLines w:val="0"/>
        <w:pageBreakBefore w:val="0"/>
        <w:widowControl w:val="0"/>
        <w:tabs>
          <w:tab w:val="left" w:pos="4940"/>
        </w:tabs>
        <w:kinsoku/>
        <w:wordWrap/>
        <w:overflowPunct/>
        <w:topLinePunct w:val="0"/>
        <w:autoSpaceDE w:val="0"/>
        <w:autoSpaceDN w:val="0"/>
        <w:bidi w:val="0"/>
        <w:adjustRightInd w:val="0"/>
        <w:snapToGrid/>
        <w:spacing w:line="480" w:lineRule="exact"/>
        <w:ind w:left="0" w:leftChars="0" w:right="0" w:rightChars="0" w:firstLine="560" w:firstLineChars="200"/>
        <w:jc w:val="left"/>
        <w:textAlignment w:val="auto"/>
        <w:outlineLvl w:val="9"/>
        <w:rPr>
          <w:rFonts w:hint="eastAsia" w:ascii="方正仿宋_GBK" w:hAnsi="方正仿宋_GBK" w:eastAsia="方正仿宋_GBK" w:cs="方正仿宋_GBK"/>
          <w:snapToGrid w:val="0"/>
          <w:sz w:val="28"/>
          <w:szCs w:val="28"/>
        </w:rPr>
      </w:pPr>
      <w:r>
        <w:rPr>
          <w:rFonts w:hint="eastAsia" w:ascii="方正仿宋_GBK" w:hAnsi="方正仿宋_GBK" w:eastAsia="方正仿宋_GBK" w:cs="方正仿宋_GBK"/>
          <w:snapToGrid w:val="0"/>
          <w:sz w:val="28"/>
          <w:szCs w:val="28"/>
        </w:rPr>
        <w:t>6．</w:t>
      </w:r>
      <w:r>
        <w:rPr>
          <w:rFonts w:hint="eastAsia" w:ascii="方正仿宋_GBK" w:hAnsi="方正仿宋_GBK" w:eastAsia="方正仿宋_GBK" w:cs="方正仿宋_GBK"/>
          <w:snapToGrid w:val="0"/>
          <w:w w:val="200"/>
          <w:sz w:val="28"/>
          <w:szCs w:val="28"/>
          <w:u w:val="single"/>
        </w:rPr>
        <w:t xml:space="preserve"> </w:t>
      </w:r>
      <w:r>
        <w:rPr>
          <w:rFonts w:hint="eastAsia" w:ascii="方正仿宋_GBK" w:hAnsi="方正仿宋_GBK" w:eastAsia="方正仿宋_GBK" w:cs="方正仿宋_GBK"/>
          <w:snapToGrid w:val="0"/>
          <w:sz w:val="28"/>
          <w:szCs w:val="28"/>
          <w:u w:val="single"/>
        </w:rPr>
        <w:tab/>
      </w:r>
      <w:r>
        <w:rPr>
          <w:rFonts w:hint="eastAsia" w:ascii="方正仿宋_GBK" w:hAnsi="方正仿宋_GBK" w:eastAsia="方正仿宋_GBK" w:cs="方正仿宋_GBK"/>
          <w:snapToGrid w:val="0"/>
          <w:sz w:val="28"/>
          <w:szCs w:val="28"/>
        </w:rPr>
        <w:t>（其他补充说明）。</w:t>
      </w:r>
    </w:p>
    <w:p>
      <w:pPr>
        <w:keepNext w:val="0"/>
        <w:keepLines w:val="0"/>
        <w:pageBreakBefore w:val="0"/>
        <w:widowControl w:val="0"/>
        <w:tabs>
          <w:tab w:val="left" w:pos="7140"/>
          <w:tab w:val="left" w:pos="7560"/>
          <w:tab w:val="left" w:pos="8300"/>
        </w:tabs>
        <w:kinsoku/>
        <w:wordWrap/>
        <w:overflowPunct/>
        <w:topLinePunct w:val="0"/>
        <w:autoSpaceDE w:val="0"/>
        <w:autoSpaceDN w:val="0"/>
        <w:bidi w:val="0"/>
        <w:adjustRightInd w:val="0"/>
        <w:snapToGrid/>
        <w:spacing w:line="480" w:lineRule="exact"/>
        <w:ind w:right="210"/>
        <w:textAlignment w:val="auto"/>
        <w:outlineLvl w:val="9"/>
        <w:rPr>
          <w:rFonts w:hint="eastAsia" w:ascii="方正仿宋_GBK" w:hAnsi="方正仿宋_GBK" w:eastAsia="方正仿宋_GBK" w:cs="方正仿宋_GBK"/>
          <w:snapToGrid w:val="0"/>
          <w:sz w:val="28"/>
          <w:szCs w:val="28"/>
        </w:rPr>
      </w:pPr>
    </w:p>
    <w:p>
      <w:pPr>
        <w:keepNext w:val="0"/>
        <w:keepLines w:val="0"/>
        <w:pageBreakBefore w:val="0"/>
        <w:widowControl w:val="0"/>
        <w:tabs>
          <w:tab w:val="left" w:pos="7140"/>
          <w:tab w:val="left" w:pos="7560"/>
          <w:tab w:val="left" w:pos="8300"/>
        </w:tabs>
        <w:kinsoku/>
        <w:wordWrap/>
        <w:overflowPunct/>
        <w:topLinePunct w:val="0"/>
        <w:autoSpaceDE w:val="0"/>
        <w:autoSpaceDN w:val="0"/>
        <w:bidi w:val="0"/>
        <w:adjustRightInd w:val="0"/>
        <w:snapToGrid/>
        <w:spacing w:line="480" w:lineRule="exact"/>
        <w:ind w:left="0" w:leftChars="0" w:right="0" w:rightChars="0" w:firstLine="2520" w:firstLineChars="900"/>
        <w:jc w:val="both"/>
        <w:textAlignment w:val="auto"/>
        <w:outlineLvl w:val="9"/>
        <w:rPr>
          <w:rFonts w:hint="eastAsia" w:ascii="方正仿宋_GBK" w:hAnsi="方正仿宋_GBK" w:eastAsia="方正仿宋_GBK" w:cs="方正仿宋_GBK"/>
          <w:snapToGrid w:val="0"/>
          <w:sz w:val="28"/>
          <w:szCs w:val="28"/>
        </w:rPr>
      </w:pPr>
      <w:r>
        <w:rPr>
          <w:rFonts w:hint="eastAsia" w:ascii="方正仿宋_GBK" w:hAnsi="方正仿宋_GBK" w:eastAsia="方正仿宋_GBK" w:cs="方正仿宋_GBK"/>
          <w:snapToGrid w:val="0"/>
          <w:sz w:val="28"/>
          <w:szCs w:val="28"/>
        </w:rPr>
        <w:t>投  标  人：</w:t>
      </w:r>
      <w:r>
        <w:rPr>
          <w:rFonts w:hint="eastAsia" w:ascii="方正仿宋_GBK" w:hAnsi="方正仿宋_GBK" w:eastAsia="方正仿宋_GBK" w:cs="方正仿宋_GBK"/>
          <w:snapToGrid w:val="0"/>
          <w:sz w:val="28"/>
          <w:szCs w:val="28"/>
          <w:u w:val="single"/>
        </w:rPr>
        <w:t xml:space="preserve">             　  </w:t>
      </w:r>
      <w:r>
        <w:rPr>
          <w:rFonts w:hint="eastAsia" w:ascii="方正仿宋_GBK" w:hAnsi="方正仿宋_GBK" w:eastAsia="方正仿宋_GBK" w:cs="方正仿宋_GBK"/>
          <w:snapToGrid w:val="0"/>
          <w:sz w:val="28"/>
          <w:szCs w:val="28"/>
        </w:rPr>
        <w:t xml:space="preserve">（盖单位章） </w:t>
      </w:r>
    </w:p>
    <w:p>
      <w:pPr>
        <w:keepNext w:val="0"/>
        <w:keepLines w:val="0"/>
        <w:pageBreakBefore w:val="0"/>
        <w:widowControl w:val="0"/>
        <w:tabs>
          <w:tab w:val="left" w:pos="7140"/>
          <w:tab w:val="left" w:pos="7560"/>
          <w:tab w:val="left" w:pos="8300"/>
        </w:tabs>
        <w:kinsoku/>
        <w:wordWrap/>
        <w:overflowPunct/>
        <w:topLinePunct w:val="0"/>
        <w:autoSpaceDE w:val="0"/>
        <w:autoSpaceDN w:val="0"/>
        <w:bidi w:val="0"/>
        <w:adjustRightInd w:val="0"/>
        <w:snapToGrid/>
        <w:spacing w:line="480" w:lineRule="exact"/>
        <w:ind w:left="0" w:leftChars="0" w:right="0" w:rightChars="0" w:firstLine="2520" w:firstLineChars="900"/>
        <w:jc w:val="both"/>
        <w:textAlignment w:val="auto"/>
        <w:outlineLvl w:val="9"/>
        <w:rPr>
          <w:rFonts w:hint="eastAsia" w:ascii="方正仿宋_GBK" w:hAnsi="方正仿宋_GBK" w:eastAsia="方正仿宋_GBK" w:cs="方正仿宋_GBK"/>
          <w:snapToGrid w:val="0"/>
          <w:sz w:val="28"/>
          <w:szCs w:val="28"/>
        </w:rPr>
      </w:pPr>
      <w:r>
        <w:rPr>
          <w:rFonts w:hint="eastAsia" w:ascii="方正仿宋_GBK" w:hAnsi="方正仿宋_GBK" w:eastAsia="方正仿宋_GBK" w:cs="方正仿宋_GBK"/>
          <w:snapToGrid w:val="0"/>
          <w:sz w:val="28"/>
          <w:szCs w:val="28"/>
        </w:rPr>
        <w:t>法定代表人或其委托代理人：</w:t>
      </w:r>
      <w:r>
        <w:rPr>
          <w:rFonts w:hint="eastAsia" w:ascii="方正仿宋_GBK" w:hAnsi="方正仿宋_GBK" w:eastAsia="方正仿宋_GBK" w:cs="方正仿宋_GBK"/>
          <w:snapToGrid w:val="0"/>
          <w:sz w:val="28"/>
          <w:szCs w:val="28"/>
          <w:u w:val="single"/>
        </w:rPr>
        <w:t xml:space="preserve">   </w:t>
      </w:r>
      <w:r>
        <w:rPr>
          <w:rFonts w:hint="eastAsia" w:ascii="方正仿宋_GBK" w:hAnsi="方正仿宋_GBK" w:eastAsia="方正仿宋_GBK" w:cs="方正仿宋_GBK"/>
          <w:snapToGrid w:val="0"/>
          <w:sz w:val="28"/>
          <w:szCs w:val="28"/>
          <w:u w:val="single"/>
        </w:rPr>
        <w:tab/>
      </w:r>
      <w:r>
        <w:rPr>
          <w:rFonts w:hint="eastAsia" w:ascii="方正仿宋_GBK" w:hAnsi="方正仿宋_GBK" w:eastAsia="方正仿宋_GBK" w:cs="方正仿宋_GBK"/>
          <w:snapToGrid w:val="0"/>
          <w:sz w:val="28"/>
          <w:szCs w:val="28"/>
        </w:rPr>
        <w:t xml:space="preserve">（签字） </w:t>
      </w:r>
    </w:p>
    <w:p>
      <w:pPr>
        <w:keepNext w:val="0"/>
        <w:keepLines w:val="0"/>
        <w:pageBreakBefore w:val="0"/>
        <w:widowControl w:val="0"/>
        <w:tabs>
          <w:tab w:val="left" w:pos="7035"/>
          <w:tab w:val="left" w:pos="7560"/>
          <w:tab w:val="left" w:pos="8300"/>
        </w:tabs>
        <w:kinsoku/>
        <w:wordWrap/>
        <w:overflowPunct/>
        <w:topLinePunct w:val="0"/>
        <w:autoSpaceDE w:val="0"/>
        <w:autoSpaceDN w:val="0"/>
        <w:bidi w:val="0"/>
        <w:adjustRightInd w:val="0"/>
        <w:snapToGrid/>
        <w:spacing w:line="480" w:lineRule="exact"/>
        <w:ind w:left="0" w:leftChars="0" w:right="0" w:rightChars="0" w:firstLine="2520" w:firstLineChars="900"/>
        <w:jc w:val="both"/>
        <w:textAlignment w:val="auto"/>
        <w:outlineLvl w:val="9"/>
        <w:rPr>
          <w:rFonts w:hint="eastAsia" w:ascii="方正仿宋_GBK" w:hAnsi="方正仿宋_GBK" w:eastAsia="方正仿宋_GBK" w:cs="方正仿宋_GBK"/>
          <w:snapToGrid w:val="0"/>
          <w:sz w:val="28"/>
          <w:szCs w:val="28"/>
        </w:rPr>
      </w:pPr>
      <w:r>
        <w:rPr>
          <w:rFonts w:hint="eastAsia" w:ascii="方正仿宋_GBK" w:hAnsi="方正仿宋_GBK" w:eastAsia="方正仿宋_GBK" w:cs="方正仿宋_GBK"/>
          <w:snapToGrid w:val="0"/>
          <w:sz w:val="28"/>
          <w:szCs w:val="28"/>
        </w:rPr>
        <w:t>地址：</w:t>
      </w:r>
      <w:r>
        <w:rPr>
          <w:rFonts w:hint="eastAsia" w:ascii="方正仿宋_GBK" w:hAnsi="方正仿宋_GBK" w:eastAsia="方正仿宋_GBK" w:cs="方正仿宋_GBK"/>
          <w:snapToGrid w:val="0"/>
          <w:w w:val="200"/>
          <w:sz w:val="28"/>
          <w:szCs w:val="28"/>
          <w:u w:val="single"/>
        </w:rPr>
        <w:t xml:space="preserve"> </w:t>
      </w:r>
      <w:r>
        <w:rPr>
          <w:rFonts w:hint="eastAsia" w:ascii="方正仿宋_GBK" w:hAnsi="方正仿宋_GBK" w:eastAsia="方正仿宋_GBK" w:cs="方正仿宋_GBK"/>
          <w:snapToGrid w:val="0"/>
          <w:sz w:val="28"/>
          <w:szCs w:val="28"/>
          <w:u w:val="single"/>
        </w:rPr>
        <w:t>　　　　　　　　　　　　　　　　</w:t>
      </w:r>
    </w:p>
    <w:p>
      <w:pPr>
        <w:keepNext w:val="0"/>
        <w:keepLines w:val="0"/>
        <w:pageBreakBefore w:val="0"/>
        <w:widowControl w:val="0"/>
        <w:tabs>
          <w:tab w:val="left" w:pos="8300"/>
        </w:tabs>
        <w:kinsoku/>
        <w:wordWrap/>
        <w:overflowPunct/>
        <w:topLinePunct w:val="0"/>
        <w:autoSpaceDE w:val="0"/>
        <w:autoSpaceDN w:val="0"/>
        <w:bidi w:val="0"/>
        <w:adjustRightInd w:val="0"/>
        <w:snapToGrid/>
        <w:spacing w:line="480" w:lineRule="exact"/>
        <w:ind w:left="0" w:leftChars="0" w:right="0" w:rightChars="0" w:firstLine="2520" w:firstLineChars="900"/>
        <w:jc w:val="left"/>
        <w:textAlignment w:val="auto"/>
        <w:outlineLvl w:val="9"/>
        <w:rPr>
          <w:rFonts w:hint="eastAsia" w:ascii="方正仿宋_GBK" w:hAnsi="方正仿宋_GBK" w:eastAsia="方正仿宋_GBK" w:cs="方正仿宋_GBK"/>
          <w:snapToGrid w:val="0"/>
          <w:sz w:val="28"/>
          <w:szCs w:val="28"/>
        </w:rPr>
      </w:pPr>
      <w:r>
        <w:rPr>
          <w:rFonts w:hint="eastAsia" w:ascii="方正仿宋_GBK" w:hAnsi="方正仿宋_GBK" w:eastAsia="方正仿宋_GBK" w:cs="方正仿宋_GBK"/>
          <w:snapToGrid w:val="0"/>
          <w:sz w:val="28"/>
          <w:szCs w:val="28"/>
        </w:rPr>
        <w:t>网址：</w:t>
      </w:r>
      <w:r>
        <w:rPr>
          <w:rFonts w:hint="eastAsia" w:ascii="方正仿宋_GBK" w:hAnsi="方正仿宋_GBK" w:eastAsia="方正仿宋_GBK" w:cs="方正仿宋_GBK"/>
          <w:snapToGrid w:val="0"/>
          <w:w w:val="200"/>
          <w:sz w:val="28"/>
          <w:szCs w:val="28"/>
          <w:u w:val="single"/>
        </w:rPr>
        <w:t xml:space="preserve"> </w:t>
      </w:r>
      <w:r>
        <w:rPr>
          <w:rFonts w:hint="eastAsia" w:ascii="方正仿宋_GBK" w:hAnsi="方正仿宋_GBK" w:eastAsia="方正仿宋_GBK" w:cs="方正仿宋_GBK"/>
          <w:snapToGrid w:val="0"/>
          <w:sz w:val="28"/>
          <w:szCs w:val="28"/>
          <w:u w:val="single"/>
        </w:rPr>
        <w:t>　　　　　　　　　　　　　　　　</w:t>
      </w:r>
    </w:p>
    <w:p>
      <w:pPr>
        <w:keepNext w:val="0"/>
        <w:keepLines w:val="0"/>
        <w:pageBreakBefore w:val="0"/>
        <w:widowControl w:val="0"/>
        <w:tabs>
          <w:tab w:val="left" w:pos="8300"/>
        </w:tabs>
        <w:kinsoku/>
        <w:wordWrap/>
        <w:overflowPunct/>
        <w:topLinePunct w:val="0"/>
        <w:autoSpaceDE w:val="0"/>
        <w:autoSpaceDN w:val="0"/>
        <w:bidi w:val="0"/>
        <w:adjustRightInd w:val="0"/>
        <w:snapToGrid/>
        <w:spacing w:line="480" w:lineRule="exact"/>
        <w:ind w:left="0" w:leftChars="0" w:right="0" w:rightChars="0" w:firstLine="2520" w:firstLineChars="900"/>
        <w:jc w:val="left"/>
        <w:textAlignment w:val="auto"/>
        <w:outlineLvl w:val="9"/>
        <w:rPr>
          <w:rFonts w:hint="eastAsia" w:ascii="方正仿宋_GBK" w:hAnsi="方正仿宋_GBK" w:eastAsia="方正仿宋_GBK" w:cs="方正仿宋_GBK"/>
          <w:snapToGrid w:val="0"/>
          <w:sz w:val="28"/>
          <w:szCs w:val="28"/>
        </w:rPr>
      </w:pPr>
      <w:r>
        <w:rPr>
          <w:rFonts w:hint="eastAsia" w:ascii="方正仿宋_GBK" w:hAnsi="方正仿宋_GBK" w:eastAsia="方正仿宋_GBK" w:cs="方正仿宋_GBK"/>
          <w:snapToGrid w:val="0"/>
          <w:sz w:val="28"/>
          <w:szCs w:val="28"/>
        </w:rPr>
        <w:t>电话：</w:t>
      </w:r>
      <w:r>
        <w:rPr>
          <w:rFonts w:hint="eastAsia" w:ascii="方正仿宋_GBK" w:hAnsi="方正仿宋_GBK" w:eastAsia="方正仿宋_GBK" w:cs="方正仿宋_GBK"/>
          <w:snapToGrid w:val="0"/>
          <w:w w:val="200"/>
          <w:sz w:val="28"/>
          <w:szCs w:val="28"/>
          <w:u w:val="single"/>
        </w:rPr>
        <w:t xml:space="preserve"> </w:t>
      </w:r>
      <w:r>
        <w:rPr>
          <w:rFonts w:hint="eastAsia" w:ascii="方正仿宋_GBK" w:hAnsi="方正仿宋_GBK" w:eastAsia="方正仿宋_GBK" w:cs="方正仿宋_GBK"/>
          <w:snapToGrid w:val="0"/>
          <w:sz w:val="28"/>
          <w:szCs w:val="28"/>
          <w:u w:val="single"/>
        </w:rPr>
        <w:t>　　　　　　　　　　　　　　　　　　　　</w:t>
      </w:r>
    </w:p>
    <w:p>
      <w:pPr>
        <w:keepNext w:val="0"/>
        <w:keepLines w:val="0"/>
        <w:pageBreakBefore w:val="0"/>
        <w:widowControl w:val="0"/>
        <w:tabs>
          <w:tab w:val="left" w:pos="8300"/>
        </w:tabs>
        <w:kinsoku/>
        <w:wordWrap/>
        <w:overflowPunct/>
        <w:topLinePunct w:val="0"/>
        <w:autoSpaceDE w:val="0"/>
        <w:autoSpaceDN w:val="0"/>
        <w:bidi w:val="0"/>
        <w:adjustRightInd w:val="0"/>
        <w:snapToGrid/>
        <w:spacing w:line="480" w:lineRule="exact"/>
        <w:ind w:left="0" w:leftChars="0" w:right="0" w:rightChars="0" w:firstLine="2520" w:firstLineChars="900"/>
        <w:jc w:val="left"/>
        <w:textAlignment w:val="auto"/>
        <w:outlineLvl w:val="9"/>
        <w:rPr>
          <w:rFonts w:hint="eastAsia" w:ascii="方正仿宋_GBK" w:hAnsi="方正仿宋_GBK" w:eastAsia="方正仿宋_GBK" w:cs="方正仿宋_GBK"/>
          <w:snapToGrid w:val="0"/>
          <w:sz w:val="28"/>
          <w:szCs w:val="28"/>
        </w:rPr>
      </w:pPr>
      <w:r>
        <w:rPr>
          <w:rFonts w:hint="eastAsia" w:ascii="方正仿宋_GBK" w:hAnsi="方正仿宋_GBK" w:eastAsia="方正仿宋_GBK" w:cs="方正仿宋_GBK"/>
          <w:snapToGrid w:val="0"/>
          <w:sz w:val="28"/>
          <w:szCs w:val="28"/>
        </w:rPr>
        <w:t>传真：</w:t>
      </w:r>
      <w:r>
        <w:rPr>
          <w:rFonts w:hint="eastAsia" w:ascii="方正仿宋_GBK" w:hAnsi="方正仿宋_GBK" w:eastAsia="方正仿宋_GBK" w:cs="方正仿宋_GBK"/>
          <w:snapToGrid w:val="0"/>
          <w:w w:val="200"/>
          <w:sz w:val="28"/>
          <w:szCs w:val="28"/>
          <w:u w:val="single"/>
        </w:rPr>
        <w:t xml:space="preserve"> </w:t>
      </w:r>
      <w:r>
        <w:rPr>
          <w:rFonts w:hint="eastAsia" w:ascii="方正仿宋_GBK" w:hAnsi="方正仿宋_GBK" w:eastAsia="方正仿宋_GBK" w:cs="方正仿宋_GBK"/>
          <w:snapToGrid w:val="0"/>
          <w:sz w:val="28"/>
          <w:szCs w:val="28"/>
          <w:u w:val="single"/>
        </w:rPr>
        <w:t>　　　　　　　　　　　　　　　　　　　　</w:t>
      </w:r>
    </w:p>
    <w:p>
      <w:pPr>
        <w:keepNext w:val="0"/>
        <w:keepLines w:val="0"/>
        <w:pageBreakBefore w:val="0"/>
        <w:widowControl w:val="0"/>
        <w:tabs>
          <w:tab w:val="left" w:pos="8300"/>
        </w:tabs>
        <w:kinsoku/>
        <w:wordWrap/>
        <w:overflowPunct/>
        <w:topLinePunct w:val="0"/>
        <w:autoSpaceDE w:val="0"/>
        <w:autoSpaceDN w:val="0"/>
        <w:bidi w:val="0"/>
        <w:adjustRightInd w:val="0"/>
        <w:snapToGrid/>
        <w:spacing w:line="480" w:lineRule="exact"/>
        <w:ind w:left="0" w:leftChars="0" w:right="0" w:rightChars="0" w:firstLine="2520" w:firstLineChars="900"/>
        <w:jc w:val="left"/>
        <w:textAlignment w:val="auto"/>
        <w:outlineLvl w:val="9"/>
        <w:rPr>
          <w:rFonts w:hint="eastAsia" w:ascii="方正仿宋_GBK" w:hAnsi="方正仿宋_GBK" w:eastAsia="方正仿宋_GBK" w:cs="方正仿宋_GBK"/>
          <w:snapToGrid w:val="0"/>
          <w:sz w:val="28"/>
          <w:szCs w:val="28"/>
        </w:rPr>
      </w:pPr>
      <w:r>
        <w:rPr>
          <w:rFonts w:hint="eastAsia" w:ascii="方正仿宋_GBK" w:hAnsi="方正仿宋_GBK" w:eastAsia="方正仿宋_GBK" w:cs="方正仿宋_GBK"/>
          <w:snapToGrid w:val="0"/>
          <w:sz w:val="28"/>
          <w:szCs w:val="28"/>
        </w:rPr>
        <w:t>邮政编码：</w:t>
      </w:r>
      <w:r>
        <w:rPr>
          <w:rFonts w:hint="eastAsia" w:ascii="方正仿宋_GBK" w:hAnsi="方正仿宋_GBK" w:eastAsia="方正仿宋_GBK" w:cs="方正仿宋_GBK"/>
          <w:snapToGrid w:val="0"/>
          <w:w w:val="200"/>
          <w:sz w:val="28"/>
          <w:szCs w:val="28"/>
          <w:u w:val="single"/>
        </w:rPr>
        <w:t xml:space="preserve"> 　　　　　　　　　</w:t>
      </w:r>
    </w:p>
    <w:p>
      <w:pPr>
        <w:keepNext w:val="0"/>
        <w:keepLines w:val="0"/>
        <w:pageBreakBefore w:val="0"/>
        <w:widowControl w:val="0"/>
        <w:kinsoku/>
        <w:wordWrap/>
        <w:overflowPunct/>
        <w:topLinePunct w:val="0"/>
        <w:autoSpaceDE w:val="0"/>
        <w:autoSpaceDN w:val="0"/>
        <w:bidi w:val="0"/>
        <w:adjustRightInd w:val="0"/>
        <w:snapToGrid/>
        <w:spacing w:line="480" w:lineRule="exact"/>
        <w:ind w:left="0" w:leftChars="0" w:right="0" w:rightChars="0" w:firstLine="2520" w:firstLineChars="900"/>
        <w:jc w:val="left"/>
        <w:textAlignment w:val="auto"/>
        <w:outlineLvl w:val="9"/>
        <w:rPr>
          <w:rFonts w:hint="eastAsia" w:ascii="方正仿宋_GBK" w:hAnsi="方正仿宋_GBK" w:eastAsia="方正仿宋_GBK" w:cs="方正仿宋_GBK"/>
          <w:snapToGrid w:val="0"/>
          <w:sz w:val="28"/>
          <w:szCs w:val="28"/>
        </w:rPr>
      </w:pPr>
    </w:p>
    <w:p>
      <w:pPr>
        <w:keepNext w:val="0"/>
        <w:keepLines w:val="0"/>
        <w:pageBreakBefore w:val="0"/>
        <w:widowControl w:val="0"/>
        <w:kinsoku/>
        <w:wordWrap/>
        <w:overflowPunct/>
        <w:topLinePunct w:val="0"/>
        <w:autoSpaceDE w:val="0"/>
        <w:autoSpaceDN w:val="0"/>
        <w:bidi w:val="0"/>
        <w:adjustRightInd w:val="0"/>
        <w:snapToGrid/>
        <w:spacing w:line="480" w:lineRule="exact"/>
        <w:jc w:val="left"/>
        <w:textAlignment w:val="auto"/>
        <w:outlineLvl w:val="9"/>
        <w:rPr>
          <w:rFonts w:hint="eastAsia" w:ascii="方正仿宋_GBK" w:hAnsi="方正仿宋_GBK" w:eastAsia="方正仿宋_GBK" w:cs="方正仿宋_GBK"/>
          <w:snapToGrid w:val="0"/>
          <w:sz w:val="28"/>
          <w:szCs w:val="28"/>
        </w:rPr>
      </w:pPr>
    </w:p>
    <w:p>
      <w:pPr>
        <w:keepNext w:val="0"/>
        <w:keepLines w:val="0"/>
        <w:pageBreakBefore w:val="0"/>
        <w:widowControl w:val="0"/>
        <w:tabs>
          <w:tab w:val="left" w:pos="6000"/>
          <w:tab w:val="left" w:pos="7040"/>
          <w:tab w:val="left" w:pos="8100"/>
        </w:tabs>
        <w:kinsoku/>
        <w:wordWrap/>
        <w:overflowPunct/>
        <w:topLinePunct w:val="0"/>
        <w:autoSpaceDE w:val="0"/>
        <w:autoSpaceDN w:val="0"/>
        <w:bidi w:val="0"/>
        <w:adjustRightInd w:val="0"/>
        <w:snapToGrid/>
        <w:spacing w:line="480" w:lineRule="exact"/>
        <w:ind w:left="0" w:leftChars="0" w:right="0" w:rightChars="0" w:firstLine="6160" w:firstLineChars="2200"/>
        <w:jc w:val="left"/>
        <w:textAlignment w:val="auto"/>
        <w:outlineLvl w:val="9"/>
        <w:rPr>
          <w:rFonts w:hint="eastAsia" w:ascii="方正仿宋_GBK" w:hAnsi="方正仿宋_GBK" w:eastAsia="方正仿宋_GBK" w:cs="方正仿宋_GBK"/>
          <w:snapToGrid w:val="0"/>
          <w:sz w:val="28"/>
          <w:szCs w:val="28"/>
        </w:rPr>
      </w:pPr>
      <w:r>
        <w:rPr>
          <w:rFonts w:hint="eastAsia" w:ascii="方正仿宋_GBK" w:hAnsi="方正仿宋_GBK" w:eastAsia="方正仿宋_GBK" w:cs="方正仿宋_GBK"/>
          <w:snapToGrid w:val="0"/>
          <w:sz w:val="28"/>
          <w:szCs w:val="28"/>
          <w:u w:val="single"/>
        </w:rPr>
        <w:t xml:space="preserve">        </w:t>
      </w:r>
      <w:r>
        <w:rPr>
          <w:rFonts w:hint="eastAsia" w:ascii="方正仿宋_GBK" w:hAnsi="方正仿宋_GBK" w:eastAsia="方正仿宋_GBK" w:cs="方正仿宋_GBK"/>
          <w:snapToGrid w:val="0"/>
          <w:sz w:val="28"/>
          <w:szCs w:val="28"/>
        </w:rPr>
        <w:t>年</w:t>
      </w:r>
      <w:r>
        <w:rPr>
          <w:rFonts w:hint="eastAsia" w:ascii="方正仿宋_GBK" w:hAnsi="方正仿宋_GBK" w:eastAsia="方正仿宋_GBK" w:cs="方正仿宋_GBK"/>
          <w:snapToGrid w:val="0"/>
          <w:w w:val="200"/>
          <w:sz w:val="28"/>
          <w:szCs w:val="28"/>
          <w:u w:val="single"/>
        </w:rPr>
        <w:t xml:space="preserve">  </w:t>
      </w:r>
      <w:r>
        <w:rPr>
          <w:rFonts w:hint="eastAsia" w:ascii="方正仿宋_GBK" w:hAnsi="方正仿宋_GBK" w:eastAsia="方正仿宋_GBK" w:cs="方正仿宋_GBK"/>
          <w:snapToGrid w:val="0"/>
          <w:sz w:val="28"/>
          <w:szCs w:val="28"/>
        </w:rPr>
        <w:t>月</w:t>
      </w:r>
      <w:r>
        <w:rPr>
          <w:rFonts w:hint="eastAsia" w:ascii="方正仿宋_GBK" w:hAnsi="方正仿宋_GBK" w:eastAsia="方正仿宋_GBK" w:cs="方正仿宋_GBK"/>
          <w:snapToGrid w:val="0"/>
          <w:w w:val="200"/>
          <w:sz w:val="28"/>
          <w:szCs w:val="28"/>
          <w:u w:val="single"/>
        </w:rPr>
        <w:t xml:space="preserve">  </w:t>
      </w:r>
      <w:r>
        <w:rPr>
          <w:rFonts w:hint="eastAsia" w:ascii="方正仿宋_GBK" w:hAnsi="方正仿宋_GBK" w:eastAsia="方正仿宋_GBK" w:cs="方正仿宋_GBK"/>
          <w:snapToGrid w:val="0"/>
          <w:sz w:val="28"/>
          <w:szCs w:val="28"/>
        </w:rPr>
        <w:t>日</w:t>
      </w:r>
    </w:p>
    <w:p>
      <w:pPr>
        <w:tabs>
          <w:tab w:val="left" w:pos="1680"/>
          <w:tab w:val="left" w:pos="4215"/>
          <w:tab w:val="left" w:pos="4305"/>
          <w:tab w:val="left" w:pos="8000"/>
        </w:tabs>
        <w:autoSpaceDE w:val="0"/>
        <w:autoSpaceDN w:val="0"/>
        <w:adjustRightInd w:val="0"/>
        <w:snapToGrid w:val="0"/>
        <w:spacing w:line="360" w:lineRule="auto"/>
        <w:rPr>
          <w:rFonts w:hint="eastAsia" w:ascii="宋体" w:hAnsi="宋体" w:cs="MingLiU"/>
          <w:b/>
          <w:sz w:val="28"/>
          <w:szCs w:val="28"/>
        </w:rPr>
      </w:pPr>
    </w:p>
    <w:sectPr>
      <w:headerReference r:id="rId3" w:type="default"/>
      <w:footerReference r:id="rId4" w:type="default"/>
      <w:pgSz w:w="11906" w:h="16838"/>
      <w:pgMar w:top="590" w:right="1236" w:bottom="590" w:left="1406"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MingLiU">
    <w:panose1 w:val="02020509000000000000"/>
    <w:charset w:val="88"/>
    <w:family w:val="modern"/>
    <w:pitch w:val="default"/>
    <w:sig w:usb0="A00002FF" w:usb1="28CFFCFA" w:usb2="00000016" w:usb3="00000000" w:csb0="00100001" w:csb1="00000000"/>
  </w:font>
  <w:font w:name="方正仿宋_GBK">
    <w:altName w:val="微软雅黑"/>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3000509000000000000"/>
    <w:charset w:val="86"/>
    <w:family w:val="script"/>
    <w:pitch w:val="default"/>
    <w:sig w:usb0="00000000" w:usb1="0000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方正黑体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wordWrap w:val="0"/>
      <w:jc w:val="right"/>
      <w:rPr>
        <w:rFonts w:hint="eastAsia" w:ascii="宋体" w:hAnsi="宋体"/>
        <w:sz w:val="28"/>
        <w:szCs w:val="28"/>
      </w:rPr>
    </w:pPr>
    <w:r>
      <w:rPr>
        <w:rFonts w:ascii="宋体" w:hAnsi="宋体"/>
        <w:sz w:val="28"/>
        <w:szCs w:val="28"/>
      </w:rPr>
      <w:fldChar w:fldCharType="begin"/>
    </w:r>
    <w:r>
      <w:rPr>
        <w:rStyle w:val="8"/>
        <w:rFonts w:ascii="宋体" w:hAnsi="宋体"/>
        <w:sz w:val="28"/>
        <w:szCs w:val="28"/>
      </w:rPr>
      <w:instrText xml:space="preserve"> PAGE </w:instrText>
    </w:r>
    <w:r>
      <w:rPr>
        <w:rFonts w:ascii="宋体" w:hAnsi="宋体"/>
        <w:sz w:val="28"/>
        <w:szCs w:val="28"/>
      </w:rPr>
      <w:fldChar w:fldCharType="separate"/>
    </w:r>
    <w:r>
      <w:rPr>
        <w:rStyle w:val="8"/>
        <w:rFonts w:ascii="宋体" w:hAnsi="宋体"/>
        <w:sz w:val="28"/>
        <w:szCs w:val="28"/>
      </w:rPr>
      <w:t>- 38 -</w:t>
    </w:r>
    <w:r>
      <w:rPr>
        <w:rFonts w:ascii="宋体" w:hAnsi="宋体"/>
        <w:sz w:val="28"/>
        <w:szCs w:val="28"/>
      </w:rPr>
      <w:fldChar w:fldCharType="end"/>
    </w:r>
    <w:r>
      <w:rPr>
        <w:rStyle w:val="8"/>
        <w:rFonts w:hint="eastAsia" w:ascii="宋体" w:hAnsi="宋体"/>
        <w:sz w:val="28"/>
        <w:szCs w:val="28"/>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94239E7"/>
    <w:rsid w:val="002348EA"/>
    <w:rsid w:val="007F5EA5"/>
    <w:rsid w:val="010D5E2B"/>
    <w:rsid w:val="01873D00"/>
    <w:rsid w:val="0221225B"/>
    <w:rsid w:val="033633D4"/>
    <w:rsid w:val="037C1523"/>
    <w:rsid w:val="03813B24"/>
    <w:rsid w:val="03C07C1C"/>
    <w:rsid w:val="04221E87"/>
    <w:rsid w:val="04D90B9B"/>
    <w:rsid w:val="052A58CE"/>
    <w:rsid w:val="080C389E"/>
    <w:rsid w:val="083618E3"/>
    <w:rsid w:val="08523290"/>
    <w:rsid w:val="09F22421"/>
    <w:rsid w:val="0AE61475"/>
    <w:rsid w:val="0BD203F3"/>
    <w:rsid w:val="0BF126C1"/>
    <w:rsid w:val="0C7557F9"/>
    <w:rsid w:val="0D0C2E67"/>
    <w:rsid w:val="12805819"/>
    <w:rsid w:val="12C9308C"/>
    <w:rsid w:val="12FE253D"/>
    <w:rsid w:val="13340321"/>
    <w:rsid w:val="15154738"/>
    <w:rsid w:val="187E5F76"/>
    <w:rsid w:val="18F01A19"/>
    <w:rsid w:val="19D878E6"/>
    <w:rsid w:val="1A293EA2"/>
    <w:rsid w:val="1A370010"/>
    <w:rsid w:val="1A641A2D"/>
    <w:rsid w:val="1A686259"/>
    <w:rsid w:val="1D5B6366"/>
    <w:rsid w:val="1D8A6C58"/>
    <w:rsid w:val="1E483EBC"/>
    <w:rsid w:val="210A47F4"/>
    <w:rsid w:val="215C3997"/>
    <w:rsid w:val="21D82B6B"/>
    <w:rsid w:val="24651872"/>
    <w:rsid w:val="24937D41"/>
    <w:rsid w:val="26872BD3"/>
    <w:rsid w:val="26A67F1B"/>
    <w:rsid w:val="26F62C3F"/>
    <w:rsid w:val="27F20C26"/>
    <w:rsid w:val="2AFA5C41"/>
    <w:rsid w:val="2BD320B7"/>
    <w:rsid w:val="2D6656C8"/>
    <w:rsid w:val="2DB63F8B"/>
    <w:rsid w:val="2DFC313F"/>
    <w:rsid w:val="2E3556EE"/>
    <w:rsid w:val="2E405D66"/>
    <w:rsid w:val="2E461916"/>
    <w:rsid w:val="2EE473D0"/>
    <w:rsid w:val="2FB04382"/>
    <w:rsid w:val="304C6543"/>
    <w:rsid w:val="309B5CF7"/>
    <w:rsid w:val="32881FFA"/>
    <w:rsid w:val="33097DEA"/>
    <w:rsid w:val="339E2FF1"/>
    <w:rsid w:val="3408251C"/>
    <w:rsid w:val="36974B49"/>
    <w:rsid w:val="37F6700E"/>
    <w:rsid w:val="38F63B79"/>
    <w:rsid w:val="394239E7"/>
    <w:rsid w:val="39D15A2D"/>
    <w:rsid w:val="39F17152"/>
    <w:rsid w:val="3CE02A33"/>
    <w:rsid w:val="3E695CCE"/>
    <w:rsid w:val="3F010592"/>
    <w:rsid w:val="4378466F"/>
    <w:rsid w:val="43A24BB6"/>
    <w:rsid w:val="43BF32C0"/>
    <w:rsid w:val="43F90FB2"/>
    <w:rsid w:val="44475AEB"/>
    <w:rsid w:val="47851C9B"/>
    <w:rsid w:val="47BD54CF"/>
    <w:rsid w:val="486556E0"/>
    <w:rsid w:val="4973396B"/>
    <w:rsid w:val="49CA43CD"/>
    <w:rsid w:val="4A090E96"/>
    <w:rsid w:val="4A26790D"/>
    <w:rsid w:val="4B775FB8"/>
    <w:rsid w:val="4B953586"/>
    <w:rsid w:val="4BC21B49"/>
    <w:rsid w:val="4CD203C5"/>
    <w:rsid w:val="4D346594"/>
    <w:rsid w:val="4DD517E1"/>
    <w:rsid w:val="4E524B00"/>
    <w:rsid w:val="4EC60E7A"/>
    <w:rsid w:val="51195132"/>
    <w:rsid w:val="511E2E64"/>
    <w:rsid w:val="5215792E"/>
    <w:rsid w:val="53A71AA4"/>
    <w:rsid w:val="53C102AD"/>
    <w:rsid w:val="53D46EFB"/>
    <w:rsid w:val="544003A0"/>
    <w:rsid w:val="54AD7541"/>
    <w:rsid w:val="55772F91"/>
    <w:rsid w:val="58063586"/>
    <w:rsid w:val="582A448F"/>
    <w:rsid w:val="583B1621"/>
    <w:rsid w:val="58EB106C"/>
    <w:rsid w:val="5A757EB7"/>
    <w:rsid w:val="5A8C0426"/>
    <w:rsid w:val="5BA13C14"/>
    <w:rsid w:val="5E406E33"/>
    <w:rsid w:val="606127BE"/>
    <w:rsid w:val="60F8277D"/>
    <w:rsid w:val="613D72A2"/>
    <w:rsid w:val="637C475E"/>
    <w:rsid w:val="63B3231D"/>
    <w:rsid w:val="65032F30"/>
    <w:rsid w:val="653C1E16"/>
    <w:rsid w:val="65B86E4E"/>
    <w:rsid w:val="66C04DA9"/>
    <w:rsid w:val="68D0752C"/>
    <w:rsid w:val="694F5643"/>
    <w:rsid w:val="695A5CB9"/>
    <w:rsid w:val="69AA3C62"/>
    <w:rsid w:val="69E84DDA"/>
    <w:rsid w:val="6A204095"/>
    <w:rsid w:val="6A2527EB"/>
    <w:rsid w:val="6B3B25F4"/>
    <w:rsid w:val="6C3E7406"/>
    <w:rsid w:val="6C7E37DA"/>
    <w:rsid w:val="6CF6523D"/>
    <w:rsid w:val="6D48195F"/>
    <w:rsid w:val="6DB52D02"/>
    <w:rsid w:val="6ED86FCE"/>
    <w:rsid w:val="6FD52085"/>
    <w:rsid w:val="71C735E0"/>
    <w:rsid w:val="725E0FE7"/>
    <w:rsid w:val="737B3EEF"/>
    <w:rsid w:val="745C5249"/>
    <w:rsid w:val="749B6FA3"/>
    <w:rsid w:val="74D51549"/>
    <w:rsid w:val="75713358"/>
    <w:rsid w:val="75D44087"/>
    <w:rsid w:val="76AE5BE9"/>
    <w:rsid w:val="77FD06C2"/>
    <w:rsid w:val="7A47684A"/>
    <w:rsid w:val="7AE826EB"/>
    <w:rsid w:val="7B207C5B"/>
    <w:rsid w:val="7C046C08"/>
    <w:rsid w:val="7C487A3D"/>
    <w:rsid w:val="7C990B52"/>
    <w:rsid w:val="7E7444B5"/>
    <w:rsid w:val="7EBD02C8"/>
    <w:rsid w:val="7FFA7FF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0"/>
    <w:pPr>
      <w:autoSpaceDE w:val="0"/>
      <w:autoSpaceDN w:val="0"/>
      <w:adjustRightInd w:val="0"/>
      <w:snapToGrid w:val="0"/>
      <w:spacing w:line="360" w:lineRule="auto"/>
      <w:jc w:val="left"/>
      <w:outlineLvl w:val="1"/>
    </w:pPr>
    <w:rPr>
      <w:rFonts w:ascii="仿宋_GB2312" w:eastAsia="仿宋_GB2312" w:cs="MingLiU"/>
      <w:b/>
      <w:spacing w:val="1"/>
      <w:w w:val="99"/>
      <w:sz w:val="28"/>
      <w:szCs w:val="32"/>
      <w:lang w:val="en-US" w:eastAsia="zh-CN" w:bidi="ar-SA"/>
    </w:rPr>
  </w:style>
  <w:style w:type="paragraph" w:styleId="3">
    <w:name w:val="heading 3"/>
    <w:basedOn w:val="1"/>
    <w:next w:val="1"/>
    <w:qFormat/>
    <w:uiPriority w:val="0"/>
    <w:pPr>
      <w:keepNext/>
      <w:keepLines/>
      <w:spacing w:before="260" w:beforeLines="0" w:after="260" w:afterLines="0" w:line="413" w:lineRule="auto"/>
      <w:outlineLvl w:val="2"/>
    </w:pPr>
    <w:rPr>
      <w:b/>
      <w:bCs/>
      <w:sz w:val="32"/>
      <w:szCs w:val="32"/>
    </w:rPr>
  </w:style>
  <w:style w:type="character" w:default="1" w:styleId="6">
    <w:name w:val="Default Paragraph Font"/>
    <w:link w:val="7"/>
    <w:semiHidden/>
    <w:qFormat/>
    <w:uiPriority w:val="0"/>
    <w:rPr>
      <w:rFonts w:ascii="宋体" w:hAnsi="宋体"/>
      <w:sz w:val="24"/>
      <w:szCs w:val="24"/>
      <w:lang w:eastAsia="en-US"/>
    </w:rPr>
  </w:style>
  <w:style w:type="table" w:default="1" w:styleId="10">
    <w:name w:val="Normal Table"/>
    <w:semiHidden/>
    <w:qFormat/>
    <w:uiPriority w:val="0"/>
    <w:tblPr>
      <w:tblLayout w:type="fixed"/>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7">
    <w:name w:val=" Char Char Char Char Char"/>
    <w:basedOn w:val="1"/>
    <w:link w:val="6"/>
    <w:qFormat/>
    <w:uiPriority w:val="0"/>
    <w:pPr>
      <w:widowControl/>
      <w:spacing w:after="160" w:line="360" w:lineRule="auto"/>
      <w:ind w:left="0"/>
      <w:jc w:val="left"/>
    </w:pPr>
    <w:rPr>
      <w:rFonts w:ascii="宋体" w:hAnsi="宋体"/>
      <w:sz w:val="24"/>
      <w:szCs w:val="24"/>
      <w:lang w:eastAsia="en-US"/>
    </w:rPr>
  </w:style>
  <w:style w:type="character" w:styleId="8">
    <w:name w:val="page number"/>
    <w:basedOn w:val="6"/>
    <w:qFormat/>
    <w:uiPriority w:val="0"/>
  </w:style>
  <w:style w:type="character" w:styleId="9">
    <w:name w:val="Hyperlink"/>
    <w:basedOn w:val="6"/>
    <w:qFormat/>
    <w:uiPriority w:val="0"/>
    <w:rPr>
      <w:color w:val="0000FF"/>
      <w:u w:val="single"/>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2">
    <w:name w:val="5号正文"/>
    <w:qFormat/>
    <w:uiPriority w:val="0"/>
    <w:pPr>
      <w:widowControl w:val="0"/>
      <w:adjustRightInd w:val="0"/>
      <w:snapToGrid w:val="0"/>
      <w:spacing w:line="360" w:lineRule="auto"/>
      <w:ind w:firstLine="480" w:firstLineChars="200"/>
      <w:jc w:val="both"/>
    </w:pPr>
    <w:rPr>
      <w:rFonts w:ascii="楷体_GB2312" w:hAnsi="宋体" w:eastAsia="楷体_GB2312" w:cs="Times New Roman"/>
      <w:snapToGrid w:val="0"/>
      <w:sz w:val="24"/>
      <w:szCs w:val="28"/>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233</TotalTime>
  <ScaleCrop>false</ScaleCrop>
  <LinksUpToDate>false</LinksUpToDate>
  <CharactersWithSpaces>0</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2017-05-04T08:59:00Z</dcterms:created>
  <dc:creator>Administrator</dc:creator>
  <cp:lastModifiedBy>PC-GLWL</cp:lastModifiedBy>
  <cp:lastPrinted>2019-03-28T09:07:00Z</cp:lastPrinted>
  <dcterms:modified xsi:type="dcterms:W3CDTF">2019-05-27T08:49:58Z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